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086" w:rsidRPr="00FE0086" w:rsidRDefault="00FE0086" w:rsidP="00FE0086">
      <w:pPr>
        <w:bidi/>
        <w:spacing w:after="270" w:line="360" w:lineRule="auto"/>
        <w:rPr>
          <w:rFonts w:ascii="Traditional Arabic" w:eastAsia="Times New Roman" w:hAnsi="Traditional Arabic" w:cs="Traditional Arabic"/>
          <w:b/>
          <w:bCs/>
          <w:color w:val="000000"/>
          <w:sz w:val="27"/>
          <w:szCs w:val="27"/>
          <w:bdr w:val="none" w:sz="0" w:space="0" w:color="auto" w:frame="1"/>
        </w:rPr>
      </w:pPr>
      <w:r w:rsidRPr="00FE0086">
        <w:rPr>
          <w:rFonts w:ascii="Traditional Arabic" w:eastAsia="Times New Roman" w:hAnsi="Traditional Arabic" w:cs="Traditional Arabic"/>
          <w:b/>
          <w:bCs/>
          <w:color w:val="5B89AD"/>
          <w:sz w:val="33"/>
          <w:szCs w:val="33"/>
          <w:bdr w:val="none" w:sz="0" w:space="0" w:color="auto" w:frame="1"/>
          <w:rtl/>
        </w:rPr>
        <w:t>بيان وزارة المالية عن الميزانية العامة للدولة للسنة المالية</w:t>
      </w:r>
      <w:r w:rsidRPr="00FE0086">
        <w:rPr>
          <w:rFonts w:ascii="Traditional Arabic" w:eastAsia="Times New Roman" w:hAnsi="Traditional Arabic" w:cs="Traditional Arabic"/>
          <w:b/>
          <w:bCs/>
          <w:color w:val="5B89AD"/>
          <w:sz w:val="33"/>
          <w:szCs w:val="33"/>
          <w:bdr w:val="none" w:sz="0" w:space="0" w:color="auto" w:frame="1"/>
        </w:rPr>
        <w:t xml:space="preserve"> 1424/1425 </w:t>
      </w:r>
      <w:r w:rsidRPr="00FE0086">
        <w:rPr>
          <w:rFonts w:ascii="Traditional Arabic" w:eastAsia="Times New Roman" w:hAnsi="Traditional Arabic" w:cs="Traditional Arabic"/>
          <w:b/>
          <w:bCs/>
          <w:color w:val="5B89AD"/>
          <w:sz w:val="33"/>
          <w:szCs w:val="33"/>
          <w:bdr w:val="none" w:sz="0" w:space="0" w:color="auto" w:frame="1"/>
          <w:rtl/>
        </w:rPr>
        <w:t>هـ</w:t>
      </w:r>
      <w:r w:rsidRPr="00FE0086">
        <w:rPr>
          <w:rFonts w:ascii="Traditional Arabic" w:eastAsia="Times New Roman" w:hAnsi="Traditional Arabic" w:cs="Traditional Arabic"/>
          <w:b/>
          <w:bCs/>
          <w:color w:val="5B89AD"/>
          <w:sz w:val="33"/>
          <w:szCs w:val="33"/>
          <w:bdr w:val="none" w:sz="0" w:space="0" w:color="auto" w:frame="1"/>
        </w:rPr>
        <w:t xml:space="preserve"> </w:t>
      </w:r>
    </w:p>
    <w:p w:rsidR="00FE0086" w:rsidRPr="00FE0086" w:rsidRDefault="00FE0086" w:rsidP="00FE0086">
      <w:pPr>
        <w:bidi/>
        <w:spacing w:before="100" w:beforeAutospacing="1" w:after="100" w:afterAutospacing="1" w:line="360" w:lineRule="auto"/>
        <w:rPr>
          <w:rFonts w:ascii="Traditional Arabic" w:eastAsia="Times New Roman" w:hAnsi="Traditional Arabic" w:cs="Traditional Arabic"/>
          <w:b/>
          <w:bCs/>
          <w:color w:val="000000"/>
          <w:sz w:val="29"/>
          <w:szCs w:val="29"/>
        </w:rPr>
      </w:pPr>
      <w:r w:rsidRPr="00FE0086">
        <w:rPr>
          <w:rFonts w:ascii="Traditional Arabic" w:eastAsia="Times New Roman" w:hAnsi="Traditional Arabic" w:cs="Traditional Arabic"/>
          <w:b/>
          <w:bCs/>
          <w:color w:val="000000"/>
          <w:sz w:val="29"/>
          <w:szCs w:val="29"/>
          <w:bdr w:val="none" w:sz="0" w:space="0" w:color="auto" w:frame="1"/>
          <w:rtl/>
        </w:rPr>
        <w:t>فيما يلي النتائج المالية للعام المالي (1423/1424) ، وإستعراض</w:t>
      </w:r>
      <w:r w:rsidRPr="00FE0086">
        <w:rPr>
          <w:rFonts w:ascii="Traditional Arabic" w:eastAsia="Times New Roman" w:hAnsi="Traditional Arabic" w:cs="Traditional Arabic"/>
          <w:b/>
          <w:bCs/>
          <w:color w:val="000000"/>
          <w:sz w:val="29"/>
          <w:szCs w:val="29"/>
          <w:bdr w:val="none" w:sz="0" w:space="0" w:color="auto" w:frame="1"/>
        </w:rPr>
        <w:t xml:space="preserve"> </w:t>
      </w:r>
      <w:r w:rsidRPr="00FE0086">
        <w:rPr>
          <w:rFonts w:ascii="Traditional Arabic" w:eastAsia="Times New Roman" w:hAnsi="Traditional Arabic" w:cs="Traditional Arabic"/>
          <w:b/>
          <w:bCs/>
          <w:color w:val="000000"/>
          <w:sz w:val="29"/>
          <w:szCs w:val="29"/>
          <w:bdr w:val="none" w:sz="0" w:space="0" w:color="auto" w:frame="1"/>
          <w:rtl/>
        </w:rPr>
        <w:t>للملامح الرئيسية للميزانية العامة للدولة للعام المالي (1424/1425) ، وتطورات</w:t>
      </w:r>
      <w:r w:rsidRPr="00FE0086">
        <w:rPr>
          <w:rFonts w:ascii="Traditional Arabic" w:eastAsia="Times New Roman" w:hAnsi="Traditional Arabic" w:cs="Traditional Arabic"/>
          <w:b/>
          <w:bCs/>
          <w:color w:val="000000"/>
          <w:sz w:val="29"/>
          <w:szCs w:val="29"/>
          <w:bdr w:val="none" w:sz="0" w:space="0" w:color="auto" w:frame="1"/>
        </w:rPr>
        <w:t xml:space="preserve"> </w:t>
      </w:r>
      <w:r w:rsidRPr="00FE0086">
        <w:rPr>
          <w:rFonts w:ascii="Traditional Arabic" w:eastAsia="Times New Roman" w:hAnsi="Traditional Arabic" w:cs="Traditional Arabic"/>
          <w:b/>
          <w:bCs/>
          <w:color w:val="000000"/>
          <w:sz w:val="29"/>
          <w:szCs w:val="29"/>
          <w:bdr w:val="none" w:sz="0" w:space="0" w:color="auto" w:frame="1"/>
          <w:rtl/>
        </w:rPr>
        <w:t>الإقتصاد الوطني</w:t>
      </w:r>
      <w:r w:rsidRPr="00FE0086">
        <w:rPr>
          <w:rFonts w:ascii="Traditional Arabic" w:eastAsia="Times New Roman" w:hAnsi="Traditional Arabic" w:cs="Traditional Arabic"/>
          <w:b/>
          <w:bCs/>
          <w:color w:val="000000"/>
          <w:sz w:val="29"/>
          <w:szCs w:val="29"/>
          <w:bdr w:val="none" w:sz="0" w:space="0" w:color="auto" w:frame="1"/>
        </w:rPr>
        <w:t xml:space="preserve"> . </w:t>
      </w:r>
    </w:p>
    <w:p w:rsidR="00FE0086" w:rsidRPr="00FE0086" w:rsidRDefault="00FE0086" w:rsidP="00FE0086">
      <w:pPr>
        <w:bidi/>
        <w:spacing w:before="100" w:beforeAutospacing="1" w:after="100" w:afterAutospacing="1" w:line="360" w:lineRule="auto"/>
        <w:rPr>
          <w:rFonts w:ascii="Traditional Arabic" w:eastAsia="Times New Roman" w:hAnsi="Traditional Arabic" w:cs="Traditional Arabic"/>
          <w:b/>
          <w:bCs/>
          <w:color w:val="000000"/>
          <w:sz w:val="29"/>
          <w:szCs w:val="29"/>
          <w:bdr w:val="none" w:sz="0" w:space="0" w:color="auto" w:frame="1"/>
        </w:rPr>
      </w:pPr>
      <w:r w:rsidRPr="00FE0086">
        <w:rPr>
          <w:rFonts w:ascii="Traditional Arabic" w:eastAsia="Times New Roman" w:hAnsi="Traditional Arabic" w:cs="Traditional Arabic"/>
          <w:b/>
          <w:bCs/>
          <w:color w:val="000000"/>
          <w:sz w:val="29"/>
          <w:szCs w:val="29"/>
          <w:bdr w:val="none" w:sz="0" w:space="0" w:color="auto" w:frame="1"/>
          <w:rtl/>
        </w:rPr>
        <w:t>أولاً : النتائج المالية للعام المالي 1423/1424</w:t>
      </w:r>
      <w:r w:rsidRPr="00FE0086">
        <w:rPr>
          <w:rFonts w:ascii="Traditional Arabic" w:eastAsia="Times New Roman" w:hAnsi="Traditional Arabic" w:cs="Traditional Arabic"/>
          <w:b/>
          <w:bCs/>
          <w:color w:val="000000"/>
          <w:sz w:val="29"/>
          <w:szCs w:val="29"/>
          <w:bdr w:val="none" w:sz="0" w:space="0" w:color="auto" w:frame="1"/>
        </w:rPr>
        <w:t xml:space="preserve"> : </w:t>
      </w:r>
    </w:p>
    <w:p w:rsidR="00FE0086" w:rsidRPr="00FE0086" w:rsidRDefault="00FE0086" w:rsidP="00FE0086">
      <w:pPr>
        <w:bidi/>
        <w:spacing w:before="100" w:beforeAutospacing="1" w:after="100" w:afterAutospacing="1" w:line="360" w:lineRule="auto"/>
        <w:rPr>
          <w:rFonts w:ascii="Traditional Arabic" w:eastAsia="Times New Roman" w:hAnsi="Traditional Arabic" w:cs="Traditional Arabic"/>
          <w:b/>
          <w:bCs/>
          <w:color w:val="000000"/>
          <w:sz w:val="27"/>
          <w:szCs w:val="27"/>
          <w:bdr w:val="none" w:sz="0" w:space="0" w:color="auto" w:frame="1"/>
        </w:rPr>
      </w:pPr>
      <w:r w:rsidRPr="00FE0086">
        <w:rPr>
          <w:rFonts w:ascii="Traditional Arabic" w:eastAsia="Times New Roman" w:hAnsi="Traditional Arabic" w:cs="Traditional Arabic"/>
          <w:b/>
          <w:bCs/>
          <w:color w:val="000000"/>
          <w:sz w:val="27"/>
          <w:szCs w:val="27"/>
          <w:bdr w:val="none" w:sz="0" w:space="0" w:color="auto" w:frame="1"/>
          <w:rtl/>
        </w:rPr>
        <w:t>يُتوقع أن تبلغ الإيرادات للعام المالي 1423/1424</w:t>
      </w:r>
      <w:r w:rsidRPr="00FE0086">
        <w:rPr>
          <w:rFonts w:ascii="Traditional Arabic" w:eastAsia="Times New Roman" w:hAnsi="Traditional Arabic" w:cs="Traditional Arabic"/>
          <w:b/>
          <w:bCs/>
          <w:color w:val="000000"/>
          <w:sz w:val="27"/>
          <w:szCs w:val="27"/>
          <w:bdr w:val="none" w:sz="0" w:space="0" w:color="auto" w:frame="1"/>
        </w:rPr>
        <w:t xml:space="preserve"> (295.000.000.000) </w:t>
      </w:r>
      <w:r w:rsidRPr="00FE0086">
        <w:rPr>
          <w:rFonts w:ascii="Traditional Arabic" w:eastAsia="Times New Roman" w:hAnsi="Traditional Arabic" w:cs="Traditional Arabic"/>
          <w:b/>
          <w:bCs/>
          <w:color w:val="000000"/>
          <w:sz w:val="27"/>
          <w:szCs w:val="27"/>
          <w:bdr w:val="none" w:sz="0" w:space="0" w:color="auto" w:frame="1"/>
          <w:rtl/>
        </w:rPr>
        <w:t>مئتين وخمسة وتسعين ألف مليون ريال ، وأن تبلغ المصروفات الفعلية</w:t>
      </w:r>
      <w:r w:rsidRPr="00FE0086">
        <w:rPr>
          <w:rFonts w:ascii="Traditional Arabic" w:eastAsia="Times New Roman" w:hAnsi="Traditional Arabic" w:cs="Traditional Arabic"/>
          <w:b/>
          <w:bCs/>
          <w:color w:val="000000"/>
          <w:sz w:val="27"/>
          <w:szCs w:val="27"/>
          <w:bdr w:val="none" w:sz="0" w:space="0" w:color="auto" w:frame="1"/>
        </w:rPr>
        <w:t xml:space="preserve"> </w:t>
      </w:r>
      <w:r w:rsidRPr="00FE0086">
        <w:rPr>
          <w:rFonts w:ascii="Traditional Arabic" w:eastAsia="Times New Roman" w:hAnsi="Traditional Arabic" w:cs="Traditional Arabic"/>
          <w:b/>
          <w:bCs/>
          <w:color w:val="000000"/>
          <w:sz w:val="27"/>
          <w:szCs w:val="27"/>
          <w:bdr w:val="none" w:sz="0" w:space="0" w:color="auto" w:frame="1"/>
          <w:rtl/>
        </w:rPr>
        <w:t>للسنة المالية 1423/1424 (250.000.000.000) مئتين وخمسين ألف مليون ريال . وقد كان</w:t>
      </w:r>
      <w:r w:rsidRPr="00FE0086">
        <w:rPr>
          <w:rFonts w:ascii="Traditional Arabic" w:eastAsia="Times New Roman" w:hAnsi="Traditional Arabic" w:cs="Traditional Arabic"/>
          <w:b/>
          <w:bCs/>
          <w:color w:val="000000"/>
          <w:sz w:val="27"/>
          <w:szCs w:val="27"/>
          <w:bdr w:val="none" w:sz="0" w:space="0" w:color="auto" w:frame="1"/>
        </w:rPr>
        <w:t xml:space="preserve"> </w:t>
      </w:r>
      <w:r w:rsidRPr="00FE0086">
        <w:rPr>
          <w:rFonts w:ascii="Traditional Arabic" w:eastAsia="Times New Roman" w:hAnsi="Traditional Arabic" w:cs="Traditional Arabic"/>
          <w:b/>
          <w:bCs/>
          <w:color w:val="000000"/>
          <w:sz w:val="27"/>
          <w:szCs w:val="27"/>
          <w:bdr w:val="none" w:sz="0" w:space="0" w:color="auto" w:frame="1"/>
          <w:rtl/>
        </w:rPr>
        <w:t>هناك إرتفاع في بعض المصروفات الطارئة لمواجهة التطورات في المنطقة ولتغطية الجوانب</w:t>
      </w:r>
      <w:r w:rsidRPr="00FE0086">
        <w:rPr>
          <w:rFonts w:ascii="Traditional Arabic" w:eastAsia="Times New Roman" w:hAnsi="Traditional Arabic" w:cs="Traditional Arabic"/>
          <w:b/>
          <w:bCs/>
          <w:color w:val="000000"/>
          <w:sz w:val="27"/>
          <w:szCs w:val="27"/>
          <w:bdr w:val="none" w:sz="0" w:space="0" w:color="auto" w:frame="1"/>
        </w:rPr>
        <w:t xml:space="preserve"> </w:t>
      </w:r>
      <w:r w:rsidRPr="00FE0086">
        <w:rPr>
          <w:rFonts w:ascii="Traditional Arabic" w:eastAsia="Times New Roman" w:hAnsi="Traditional Arabic" w:cs="Traditional Arabic"/>
          <w:b/>
          <w:bCs/>
          <w:color w:val="000000"/>
          <w:sz w:val="27"/>
          <w:szCs w:val="27"/>
          <w:bdr w:val="none" w:sz="0" w:space="0" w:color="auto" w:frame="1"/>
          <w:rtl/>
        </w:rPr>
        <w:t>الأمنية ، إضافة للإلتزامات المترتبة على الدولة التي لم تتمكن إعتمادات الميزانية</w:t>
      </w:r>
      <w:r w:rsidRPr="00FE0086">
        <w:rPr>
          <w:rFonts w:ascii="Traditional Arabic" w:eastAsia="Times New Roman" w:hAnsi="Traditional Arabic" w:cs="Traditional Arabic"/>
          <w:b/>
          <w:bCs/>
          <w:color w:val="000000"/>
          <w:sz w:val="27"/>
          <w:szCs w:val="27"/>
          <w:bdr w:val="none" w:sz="0" w:space="0" w:color="auto" w:frame="1"/>
        </w:rPr>
        <w:t xml:space="preserve"> </w:t>
      </w:r>
      <w:r w:rsidRPr="00FE0086">
        <w:rPr>
          <w:rFonts w:ascii="Traditional Arabic" w:eastAsia="Times New Roman" w:hAnsi="Traditional Arabic" w:cs="Traditional Arabic"/>
          <w:b/>
          <w:bCs/>
          <w:color w:val="000000"/>
          <w:sz w:val="27"/>
          <w:szCs w:val="27"/>
          <w:bdr w:val="none" w:sz="0" w:space="0" w:color="auto" w:frame="1"/>
          <w:rtl/>
        </w:rPr>
        <w:t>من تغطيتها في ظل التقديرات الأولية وأبرزها تسوية المستحقات للشركات والمؤسسات</w:t>
      </w:r>
      <w:r w:rsidRPr="00FE0086">
        <w:rPr>
          <w:rFonts w:ascii="Traditional Arabic" w:eastAsia="Times New Roman" w:hAnsi="Traditional Arabic" w:cs="Traditional Arabic"/>
          <w:b/>
          <w:bCs/>
          <w:color w:val="000000"/>
          <w:sz w:val="27"/>
          <w:szCs w:val="27"/>
          <w:bdr w:val="none" w:sz="0" w:space="0" w:color="auto" w:frame="1"/>
        </w:rPr>
        <w:t xml:space="preserve"> </w:t>
      </w:r>
      <w:r w:rsidRPr="00FE0086">
        <w:rPr>
          <w:rFonts w:ascii="Traditional Arabic" w:eastAsia="Times New Roman" w:hAnsi="Traditional Arabic" w:cs="Traditional Arabic"/>
          <w:b/>
          <w:bCs/>
          <w:color w:val="000000"/>
          <w:sz w:val="27"/>
          <w:szCs w:val="27"/>
          <w:bdr w:val="none" w:sz="0" w:space="0" w:color="auto" w:frame="1"/>
          <w:rtl/>
        </w:rPr>
        <w:t>والأفراد والمزارعين عن أعوام سابقة وذلك ضمن جهود الحكومة لتنظيم الصرف وشملت</w:t>
      </w:r>
      <w:r w:rsidRPr="00FE0086">
        <w:rPr>
          <w:rFonts w:ascii="Traditional Arabic" w:eastAsia="Times New Roman" w:hAnsi="Traditional Arabic" w:cs="Traditional Arabic"/>
          <w:b/>
          <w:bCs/>
          <w:color w:val="000000"/>
          <w:sz w:val="27"/>
          <w:szCs w:val="27"/>
          <w:bdr w:val="none" w:sz="0" w:space="0" w:color="auto" w:frame="1"/>
        </w:rPr>
        <w:t xml:space="preserve"> </w:t>
      </w:r>
      <w:r w:rsidRPr="00FE0086">
        <w:rPr>
          <w:rFonts w:ascii="Traditional Arabic" w:eastAsia="Times New Roman" w:hAnsi="Traditional Arabic" w:cs="Traditional Arabic"/>
          <w:b/>
          <w:bCs/>
          <w:color w:val="000000"/>
          <w:sz w:val="27"/>
          <w:szCs w:val="27"/>
          <w:bdr w:val="none" w:sz="0" w:space="0" w:color="auto" w:frame="1"/>
          <w:rtl/>
        </w:rPr>
        <w:t>إيجارات الدور والإلتزامات المترتبة على عقود توريد الإعاشة والمحروقات وتنفيذ بعض</w:t>
      </w:r>
      <w:r w:rsidRPr="00FE0086">
        <w:rPr>
          <w:rFonts w:ascii="Traditional Arabic" w:eastAsia="Times New Roman" w:hAnsi="Traditional Arabic" w:cs="Traditional Arabic"/>
          <w:b/>
          <w:bCs/>
          <w:color w:val="000000"/>
          <w:sz w:val="27"/>
          <w:szCs w:val="27"/>
          <w:bdr w:val="none" w:sz="0" w:space="0" w:color="auto" w:frame="1"/>
        </w:rPr>
        <w:t xml:space="preserve"> </w:t>
      </w:r>
      <w:r w:rsidRPr="00FE0086">
        <w:rPr>
          <w:rFonts w:ascii="Traditional Arabic" w:eastAsia="Times New Roman" w:hAnsi="Traditional Arabic" w:cs="Traditional Arabic"/>
          <w:b/>
          <w:bCs/>
          <w:color w:val="000000"/>
          <w:sz w:val="27"/>
          <w:szCs w:val="27"/>
          <w:bdr w:val="none" w:sz="0" w:space="0" w:color="auto" w:frame="1"/>
          <w:rtl/>
        </w:rPr>
        <w:t>البرامج والمشاريع . أما بقية الإيرادات فقد تم توجيهها لتسديد جزء من إلتزامات</w:t>
      </w:r>
      <w:r w:rsidRPr="00FE0086">
        <w:rPr>
          <w:rFonts w:ascii="Traditional Arabic" w:eastAsia="Times New Roman" w:hAnsi="Traditional Arabic" w:cs="Traditional Arabic"/>
          <w:b/>
          <w:bCs/>
          <w:color w:val="000000"/>
          <w:sz w:val="27"/>
          <w:szCs w:val="27"/>
          <w:bdr w:val="none" w:sz="0" w:space="0" w:color="auto" w:frame="1"/>
        </w:rPr>
        <w:t xml:space="preserve"> </w:t>
      </w:r>
      <w:r w:rsidRPr="00FE0086">
        <w:rPr>
          <w:rFonts w:ascii="Traditional Arabic" w:eastAsia="Times New Roman" w:hAnsi="Traditional Arabic" w:cs="Traditional Arabic"/>
          <w:b/>
          <w:bCs/>
          <w:color w:val="000000"/>
          <w:sz w:val="27"/>
          <w:szCs w:val="27"/>
          <w:bdr w:val="none" w:sz="0" w:space="0" w:color="auto" w:frame="1"/>
          <w:rtl/>
        </w:rPr>
        <w:t>الدين العام</w:t>
      </w:r>
      <w:r w:rsidRPr="00FE0086">
        <w:rPr>
          <w:rFonts w:ascii="Traditional Arabic" w:eastAsia="Times New Roman" w:hAnsi="Traditional Arabic" w:cs="Traditional Arabic"/>
          <w:b/>
          <w:bCs/>
          <w:color w:val="000000"/>
          <w:sz w:val="27"/>
          <w:szCs w:val="27"/>
          <w:bdr w:val="none" w:sz="0" w:space="0" w:color="auto" w:frame="1"/>
        </w:rPr>
        <w:t xml:space="preserve"> . </w:t>
      </w:r>
    </w:p>
    <w:p w:rsidR="00FE0086" w:rsidRPr="00FE0086" w:rsidRDefault="00FE0086" w:rsidP="00FE0086">
      <w:pPr>
        <w:bidi/>
        <w:spacing w:before="100" w:beforeAutospacing="1" w:after="100" w:afterAutospacing="1" w:line="360" w:lineRule="auto"/>
        <w:rPr>
          <w:rFonts w:ascii="Traditional Arabic" w:eastAsia="Times New Roman" w:hAnsi="Traditional Arabic" w:cs="Traditional Arabic"/>
          <w:b/>
          <w:bCs/>
          <w:color w:val="000000"/>
          <w:sz w:val="29"/>
          <w:szCs w:val="29"/>
          <w:bdr w:val="none" w:sz="0" w:space="0" w:color="auto" w:frame="1"/>
        </w:rPr>
      </w:pPr>
      <w:r w:rsidRPr="00FE0086">
        <w:rPr>
          <w:rFonts w:ascii="Traditional Arabic" w:eastAsia="Times New Roman" w:hAnsi="Traditional Arabic" w:cs="Traditional Arabic"/>
          <w:b/>
          <w:bCs/>
          <w:color w:val="000000"/>
          <w:sz w:val="29"/>
          <w:szCs w:val="29"/>
          <w:bdr w:val="none" w:sz="0" w:space="0" w:color="auto" w:frame="1"/>
          <w:rtl/>
        </w:rPr>
        <w:t>ثانياً : الميزانية العامة للسنة المالية 1424/1425</w:t>
      </w:r>
      <w:r w:rsidRPr="00FE0086">
        <w:rPr>
          <w:rFonts w:ascii="Traditional Arabic" w:eastAsia="Times New Roman" w:hAnsi="Traditional Arabic" w:cs="Traditional Arabic"/>
          <w:b/>
          <w:bCs/>
          <w:color w:val="000000"/>
          <w:sz w:val="29"/>
          <w:szCs w:val="29"/>
          <w:bdr w:val="none" w:sz="0" w:space="0" w:color="auto" w:frame="1"/>
        </w:rPr>
        <w:t xml:space="preserve"> : </w:t>
      </w:r>
    </w:p>
    <w:p w:rsidR="00FE0086" w:rsidRPr="00FE0086" w:rsidRDefault="00FE0086" w:rsidP="00FE0086">
      <w:pPr>
        <w:bidi/>
        <w:spacing w:before="100" w:beforeAutospacing="1" w:after="100" w:afterAutospacing="1" w:line="360" w:lineRule="auto"/>
        <w:rPr>
          <w:rFonts w:ascii="Traditional Arabic" w:eastAsia="Times New Roman" w:hAnsi="Traditional Arabic" w:cs="Traditional Arabic"/>
          <w:b/>
          <w:bCs/>
          <w:color w:val="000000"/>
          <w:sz w:val="27"/>
          <w:szCs w:val="27"/>
          <w:bdr w:val="none" w:sz="0" w:space="0" w:color="auto" w:frame="1"/>
        </w:rPr>
      </w:pPr>
      <w:r w:rsidRPr="00FE0086">
        <w:rPr>
          <w:rFonts w:ascii="Traditional Arabic" w:eastAsia="Times New Roman" w:hAnsi="Traditional Arabic" w:cs="Traditional Arabic"/>
          <w:b/>
          <w:bCs/>
          <w:color w:val="000000"/>
          <w:sz w:val="27"/>
          <w:szCs w:val="27"/>
          <w:bdr w:val="none" w:sz="0" w:space="0" w:color="auto" w:frame="1"/>
          <w:rtl/>
        </w:rPr>
        <w:t>تم إعداد الميزانية وفقاً للتوجيهات السامية بالتركيز على تلبية</w:t>
      </w:r>
      <w:r w:rsidRPr="00FE0086">
        <w:rPr>
          <w:rFonts w:ascii="Traditional Arabic" w:eastAsia="Times New Roman" w:hAnsi="Traditional Arabic" w:cs="Traditional Arabic"/>
          <w:b/>
          <w:bCs/>
          <w:color w:val="000000"/>
          <w:sz w:val="27"/>
          <w:szCs w:val="27"/>
          <w:bdr w:val="none" w:sz="0" w:space="0" w:color="auto" w:frame="1"/>
        </w:rPr>
        <w:t xml:space="preserve"> </w:t>
      </w:r>
      <w:r w:rsidRPr="00FE0086">
        <w:rPr>
          <w:rFonts w:ascii="Traditional Arabic" w:eastAsia="Times New Roman" w:hAnsi="Traditional Arabic" w:cs="Traditional Arabic"/>
          <w:b/>
          <w:bCs/>
          <w:color w:val="000000"/>
          <w:sz w:val="27"/>
          <w:szCs w:val="27"/>
          <w:bdr w:val="none" w:sz="0" w:space="0" w:color="auto" w:frame="1"/>
          <w:rtl/>
        </w:rPr>
        <w:t>متطلبات التنمية بجوانبها المتعددة مع إعطاء الأولوية للإنفاق على الخدمات التي</w:t>
      </w:r>
      <w:r w:rsidRPr="00FE0086">
        <w:rPr>
          <w:rFonts w:ascii="Traditional Arabic" w:eastAsia="Times New Roman" w:hAnsi="Traditional Arabic" w:cs="Traditional Arabic"/>
          <w:b/>
          <w:bCs/>
          <w:color w:val="000000"/>
          <w:sz w:val="27"/>
          <w:szCs w:val="27"/>
          <w:bdr w:val="none" w:sz="0" w:space="0" w:color="auto" w:frame="1"/>
        </w:rPr>
        <w:t xml:space="preserve"> </w:t>
      </w:r>
      <w:r w:rsidRPr="00FE0086">
        <w:rPr>
          <w:rFonts w:ascii="Traditional Arabic" w:eastAsia="Times New Roman" w:hAnsi="Traditional Arabic" w:cs="Traditional Arabic"/>
          <w:b/>
          <w:bCs/>
          <w:color w:val="000000"/>
          <w:sz w:val="27"/>
          <w:szCs w:val="27"/>
          <w:bdr w:val="none" w:sz="0" w:space="0" w:color="auto" w:frame="1"/>
          <w:rtl/>
        </w:rPr>
        <w:t>تَمَسُّ المواطن بشكل مباشر مثل الصحة والتعليم والشؤون الإجتماعية والخدمات</w:t>
      </w:r>
      <w:r w:rsidRPr="00FE0086">
        <w:rPr>
          <w:rFonts w:ascii="Traditional Arabic" w:eastAsia="Times New Roman" w:hAnsi="Traditional Arabic" w:cs="Traditional Arabic"/>
          <w:b/>
          <w:bCs/>
          <w:color w:val="000000"/>
          <w:sz w:val="27"/>
          <w:szCs w:val="27"/>
          <w:bdr w:val="none" w:sz="0" w:space="0" w:color="auto" w:frame="1"/>
        </w:rPr>
        <w:t xml:space="preserve"> </w:t>
      </w:r>
      <w:r w:rsidRPr="00FE0086">
        <w:rPr>
          <w:rFonts w:ascii="Traditional Arabic" w:eastAsia="Times New Roman" w:hAnsi="Traditional Arabic" w:cs="Traditional Arabic"/>
          <w:b/>
          <w:bCs/>
          <w:color w:val="000000"/>
          <w:sz w:val="27"/>
          <w:szCs w:val="27"/>
          <w:bdr w:val="none" w:sz="0" w:space="0" w:color="auto" w:frame="1"/>
          <w:rtl/>
        </w:rPr>
        <w:t>البلدية والمياه والصرف الصحي والطرق وبعض مشروعات البنية الأساسية لتشجيع وجذب</w:t>
      </w:r>
      <w:r w:rsidRPr="00FE0086">
        <w:rPr>
          <w:rFonts w:ascii="Traditional Arabic" w:eastAsia="Times New Roman" w:hAnsi="Traditional Arabic" w:cs="Traditional Arabic"/>
          <w:b/>
          <w:bCs/>
          <w:color w:val="000000"/>
          <w:sz w:val="27"/>
          <w:szCs w:val="27"/>
          <w:bdr w:val="none" w:sz="0" w:space="0" w:color="auto" w:frame="1"/>
        </w:rPr>
        <w:t xml:space="preserve"> </w:t>
      </w:r>
      <w:r w:rsidRPr="00FE0086">
        <w:rPr>
          <w:rFonts w:ascii="Traditional Arabic" w:eastAsia="Times New Roman" w:hAnsi="Traditional Arabic" w:cs="Traditional Arabic"/>
          <w:b/>
          <w:bCs/>
          <w:color w:val="000000"/>
          <w:sz w:val="27"/>
          <w:szCs w:val="27"/>
          <w:bdr w:val="none" w:sz="0" w:space="0" w:color="auto" w:frame="1"/>
          <w:rtl/>
        </w:rPr>
        <w:t>الإستثمار مما سيساهم ـ بإذن الله ـ في زيادة النمو الإقتصادي</w:t>
      </w:r>
      <w:r w:rsidRPr="00FE0086">
        <w:rPr>
          <w:rFonts w:ascii="Traditional Arabic" w:eastAsia="Times New Roman" w:hAnsi="Traditional Arabic" w:cs="Traditional Arabic"/>
          <w:b/>
          <w:bCs/>
          <w:color w:val="000000"/>
          <w:sz w:val="27"/>
          <w:szCs w:val="27"/>
          <w:bdr w:val="none" w:sz="0" w:space="0" w:color="auto" w:frame="1"/>
        </w:rPr>
        <w:t xml:space="preserve"> . </w:t>
      </w:r>
    </w:p>
    <w:p w:rsidR="00FE0086" w:rsidRPr="00FE0086" w:rsidRDefault="00FE0086" w:rsidP="00FE0086">
      <w:pPr>
        <w:bidi/>
        <w:spacing w:before="100" w:beforeAutospacing="1" w:after="100" w:afterAutospacing="1" w:line="360" w:lineRule="auto"/>
        <w:rPr>
          <w:rFonts w:ascii="Traditional Arabic" w:eastAsia="Times New Roman" w:hAnsi="Traditional Arabic" w:cs="Traditional Arabic"/>
          <w:b/>
          <w:bCs/>
          <w:color w:val="000000"/>
          <w:sz w:val="29"/>
          <w:szCs w:val="29"/>
          <w:bdr w:val="none" w:sz="0" w:space="0" w:color="auto" w:frame="1"/>
        </w:rPr>
      </w:pPr>
      <w:r w:rsidRPr="00FE0086">
        <w:rPr>
          <w:rFonts w:ascii="Traditional Arabic" w:eastAsia="Times New Roman" w:hAnsi="Traditional Arabic" w:cs="Traditional Arabic"/>
          <w:b/>
          <w:bCs/>
          <w:color w:val="000000"/>
          <w:sz w:val="29"/>
          <w:szCs w:val="29"/>
          <w:bdr w:val="none" w:sz="0" w:space="0" w:color="auto" w:frame="1"/>
          <w:rtl/>
        </w:rPr>
        <w:t>وفيما يلي تقديرات عناصر الميزانية للعام المالي 1424/1425</w:t>
      </w:r>
      <w:r w:rsidRPr="00FE0086">
        <w:rPr>
          <w:rFonts w:ascii="Traditional Arabic" w:eastAsia="Times New Roman" w:hAnsi="Traditional Arabic" w:cs="Traditional Arabic"/>
          <w:b/>
          <w:bCs/>
          <w:color w:val="000000"/>
          <w:sz w:val="29"/>
          <w:szCs w:val="29"/>
          <w:bdr w:val="none" w:sz="0" w:space="0" w:color="auto" w:frame="1"/>
        </w:rPr>
        <w:t xml:space="preserve"> : </w:t>
      </w:r>
    </w:p>
    <w:p w:rsidR="00FE0086" w:rsidRPr="00FE0086" w:rsidRDefault="00FE0086" w:rsidP="00FE0086">
      <w:pPr>
        <w:numPr>
          <w:ilvl w:val="0"/>
          <w:numId w:val="1"/>
        </w:numPr>
        <w:bidi/>
        <w:spacing w:before="100" w:beforeAutospacing="1" w:after="100" w:afterAutospacing="1" w:line="360" w:lineRule="auto"/>
        <w:rPr>
          <w:rFonts w:ascii="Traditional Arabic" w:eastAsia="Times New Roman" w:hAnsi="Traditional Arabic" w:cs="Traditional Arabic"/>
          <w:b/>
          <w:bCs/>
          <w:color w:val="000000"/>
          <w:sz w:val="27"/>
          <w:szCs w:val="27"/>
          <w:bdr w:val="none" w:sz="0" w:space="0" w:color="auto" w:frame="1"/>
        </w:rPr>
      </w:pPr>
      <w:r w:rsidRPr="00FE0086">
        <w:rPr>
          <w:rFonts w:ascii="Traditional Arabic" w:eastAsia="Times New Roman" w:hAnsi="Traditional Arabic" w:cs="Traditional Arabic"/>
          <w:b/>
          <w:bCs/>
          <w:color w:val="000000"/>
          <w:sz w:val="27"/>
          <w:szCs w:val="27"/>
          <w:bdr w:val="none" w:sz="0" w:space="0" w:color="auto" w:frame="1"/>
          <w:rtl/>
        </w:rPr>
        <w:t>قُدِّرَتْ الإيرادات العامة بمبلغ (200.000.000.000) مئتي ألف مليون ريال</w:t>
      </w:r>
      <w:r w:rsidRPr="00FE0086">
        <w:rPr>
          <w:rFonts w:ascii="Traditional Arabic" w:eastAsia="Times New Roman" w:hAnsi="Traditional Arabic" w:cs="Traditional Arabic"/>
          <w:b/>
          <w:bCs/>
          <w:color w:val="000000"/>
          <w:sz w:val="27"/>
          <w:szCs w:val="27"/>
          <w:bdr w:val="none" w:sz="0" w:space="0" w:color="auto" w:frame="1"/>
        </w:rPr>
        <w:t xml:space="preserve"> .</w:t>
      </w:r>
    </w:p>
    <w:p w:rsidR="00FE0086" w:rsidRPr="00FE0086" w:rsidRDefault="00FE0086" w:rsidP="00FE0086">
      <w:pPr>
        <w:numPr>
          <w:ilvl w:val="0"/>
          <w:numId w:val="1"/>
        </w:numPr>
        <w:bidi/>
        <w:spacing w:before="100" w:beforeAutospacing="1" w:after="100" w:afterAutospacing="1" w:line="360" w:lineRule="auto"/>
        <w:rPr>
          <w:rFonts w:ascii="Traditional Arabic" w:eastAsia="Times New Roman" w:hAnsi="Traditional Arabic" w:cs="Traditional Arabic"/>
          <w:b/>
          <w:bCs/>
          <w:color w:val="000000"/>
          <w:sz w:val="27"/>
          <w:szCs w:val="27"/>
          <w:bdr w:val="none" w:sz="0" w:space="0" w:color="auto" w:frame="1"/>
        </w:rPr>
      </w:pPr>
      <w:r w:rsidRPr="00FE0086">
        <w:rPr>
          <w:rFonts w:ascii="Traditional Arabic" w:eastAsia="Times New Roman" w:hAnsi="Traditional Arabic" w:cs="Traditional Arabic"/>
          <w:b/>
          <w:bCs/>
          <w:color w:val="000000"/>
          <w:sz w:val="27"/>
          <w:szCs w:val="27"/>
          <w:bdr w:val="none" w:sz="0" w:space="0" w:color="auto" w:frame="1"/>
          <w:rtl/>
        </w:rPr>
        <w:lastRenderedPageBreak/>
        <w:t>حُدِّدَتْ النفقات العامة بمبلغ (230.000.000.000) مئتين وثلاثين ألف مليون</w:t>
      </w:r>
      <w:r w:rsidRPr="00FE0086">
        <w:rPr>
          <w:rFonts w:ascii="Traditional Arabic" w:eastAsia="Times New Roman" w:hAnsi="Traditional Arabic" w:cs="Traditional Arabic"/>
          <w:b/>
          <w:bCs/>
          <w:color w:val="000000"/>
          <w:sz w:val="27"/>
          <w:szCs w:val="27"/>
          <w:bdr w:val="none" w:sz="0" w:space="0" w:color="auto" w:frame="1"/>
        </w:rPr>
        <w:t xml:space="preserve"> </w:t>
      </w:r>
      <w:r w:rsidRPr="00FE0086">
        <w:rPr>
          <w:rFonts w:ascii="Traditional Arabic" w:eastAsia="Times New Roman" w:hAnsi="Traditional Arabic" w:cs="Traditional Arabic"/>
          <w:b/>
          <w:bCs/>
          <w:color w:val="000000"/>
          <w:sz w:val="27"/>
          <w:szCs w:val="27"/>
          <w:bdr w:val="none" w:sz="0" w:space="0" w:color="auto" w:frame="1"/>
          <w:rtl/>
        </w:rPr>
        <w:t>ريال</w:t>
      </w:r>
      <w:r w:rsidRPr="00FE0086">
        <w:rPr>
          <w:rFonts w:ascii="Traditional Arabic" w:eastAsia="Times New Roman" w:hAnsi="Traditional Arabic" w:cs="Traditional Arabic"/>
          <w:b/>
          <w:bCs/>
          <w:color w:val="000000"/>
          <w:sz w:val="27"/>
          <w:szCs w:val="27"/>
          <w:bdr w:val="none" w:sz="0" w:space="0" w:color="auto" w:frame="1"/>
        </w:rPr>
        <w:t xml:space="preserve"> . </w:t>
      </w:r>
    </w:p>
    <w:p w:rsidR="00FE0086" w:rsidRPr="00FE0086" w:rsidRDefault="00FE0086" w:rsidP="00FE0086">
      <w:pPr>
        <w:numPr>
          <w:ilvl w:val="0"/>
          <w:numId w:val="1"/>
        </w:numPr>
        <w:bidi/>
        <w:spacing w:before="100" w:beforeAutospacing="1" w:after="100" w:afterAutospacing="1" w:line="360" w:lineRule="auto"/>
        <w:rPr>
          <w:rFonts w:ascii="Traditional Arabic" w:eastAsia="Times New Roman" w:hAnsi="Traditional Arabic" w:cs="Traditional Arabic"/>
          <w:b/>
          <w:bCs/>
          <w:color w:val="000000"/>
          <w:sz w:val="27"/>
          <w:szCs w:val="27"/>
          <w:bdr w:val="none" w:sz="0" w:space="0" w:color="auto" w:frame="1"/>
        </w:rPr>
      </w:pPr>
      <w:r w:rsidRPr="00FE0086">
        <w:rPr>
          <w:rFonts w:ascii="Traditional Arabic" w:eastAsia="Times New Roman" w:hAnsi="Traditional Arabic" w:cs="Traditional Arabic"/>
          <w:b/>
          <w:bCs/>
          <w:color w:val="000000"/>
          <w:sz w:val="27"/>
          <w:szCs w:val="27"/>
          <w:bdr w:val="none" w:sz="0" w:space="0" w:color="auto" w:frame="1"/>
          <w:rtl/>
        </w:rPr>
        <w:t>قُدِّرَ العجز في الميزانية بمبلغ (30.000.000.000) ثلاثين ألف مليون ريال</w:t>
      </w:r>
      <w:r w:rsidRPr="00FE0086">
        <w:rPr>
          <w:rFonts w:ascii="Traditional Arabic" w:eastAsia="Times New Roman" w:hAnsi="Traditional Arabic" w:cs="Traditional Arabic"/>
          <w:b/>
          <w:bCs/>
          <w:color w:val="000000"/>
          <w:sz w:val="27"/>
          <w:szCs w:val="27"/>
          <w:bdr w:val="none" w:sz="0" w:space="0" w:color="auto" w:frame="1"/>
        </w:rPr>
        <w:t xml:space="preserve"> . </w:t>
      </w:r>
    </w:p>
    <w:p w:rsidR="00FE0086" w:rsidRPr="00FE0086" w:rsidRDefault="00FE0086" w:rsidP="00FE0086">
      <w:pPr>
        <w:bidi/>
        <w:spacing w:before="100" w:beforeAutospacing="1" w:after="100" w:afterAutospacing="1" w:line="360" w:lineRule="auto"/>
        <w:rPr>
          <w:rFonts w:ascii="Traditional Arabic" w:eastAsia="Times New Roman" w:hAnsi="Traditional Arabic" w:cs="Traditional Arabic"/>
          <w:b/>
          <w:bCs/>
          <w:color w:val="000000"/>
          <w:sz w:val="29"/>
          <w:szCs w:val="29"/>
          <w:bdr w:val="none" w:sz="0" w:space="0" w:color="auto" w:frame="1"/>
        </w:rPr>
      </w:pPr>
      <w:r w:rsidRPr="00FE0086">
        <w:rPr>
          <w:rFonts w:ascii="Traditional Arabic" w:eastAsia="Times New Roman" w:hAnsi="Traditional Arabic" w:cs="Traditional Arabic"/>
          <w:b/>
          <w:bCs/>
          <w:color w:val="000000"/>
          <w:sz w:val="29"/>
          <w:szCs w:val="29"/>
          <w:bdr w:val="none" w:sz="0" w:space="0" w:color="auto" w:frame="1"/>
          <w:rtl/>
        </w:rPr>
        <w:t>ثالثاً : الملامح الرئيسية لميزانية السنة المالية 1424/1425</w:t>
      </w:r>
      <w:r w:rsidRPr="00FE0086">
        <w:rPr>
          <w:rFonts w:ascii="Traditional Arabic" w:eastAsia="Times New Roman" w:hAnsi="Traditional Arabic" w:cs="Traditional Arabic"/>
          <w:b/>
          <w:bCs/>
          <w:color w:val="000000"/>
          <w:sz w:val="29"/>
          <w:szCs w:val="29"/>
          <w:bdr w:val="none" w:sz="0" w:space="0" w:color="auto" w:frame="1"/>
        </w:rPr>
        <w:t xml:space="preserve"> : </w:t>
      </w:r>
    </w:p>
    <w:p w:rsidR="00FE0086" w:rsidRPr="00FE0086" w:rsidRDefault="00FE0086" w:rsidP="00FE0086">
      <w:pPr>
        <w:bidi/>
        <w:spacing w:before="100" w:beforeAutospacing="1" w:after="100" w:afterAutospacing="1" w:line="360" w:lineRule="auto"/>
        <w:rPr>
          <w:rFonts w:ascii="Traditional Arabic" w:eastAsia="Times New Roman" w:hAnsi="Traditional Arabic" w:cs="Traditional Arabic"/>
          <w:b/>
          <w:bCs/>
          <w:color w:val="000000"/>
          <w:sz w:val="27"/>
          <w:szCs w:val="27"/>
          <w:bdr w:val="none" w:sz="0" w:space="0" w:color="auto" w:frame="1"/>
        </w:rPr>
      </w:pPr>
      <w:r w:rsidRPr="00FE0086">
        <w:rPr>
          <w:rFonts w:ascii="Traditional Arabic" w:eastAsia="Times New Roman" w:hAnsi="Traditional Arabic" w:cs="Traditional Arabic"/>
          <w:b/>
          <w:bCs/>
          <w:color w:val="000000"/>
          <w:sz w:val="27"/>
          <w:szCs w:val="27"/>
          <w:bdr w:val="none" w:sz="0" w:space="0" w:color="auto" w:frame="1"/>
          <w:rtl/>
        </w:rPr>
        <w:t>إشتملت الميزانية على مشاريع جديدة ومراحل إضافية لبعض المشاريع</w:t>
      </w:r>
      <w:r w:rsidRPr="00FE0086">
        <w:rPr>
          <w:rFonts w:ascii="Traditional Arabic" w:eastAsia="Times New Roman" w:hAnsi="Traditional Arabic" w:cs="Traditional Arabic"/>
          <w:b/>
          <w:bCs/>
          <w:color w:val="000000"/>
          <w:sz w:val="27"/>
          <w:szCs w:val="27"/>
          <w:bdr w:val="none" w:sz="0" w:space="0" w:color="auto" w:frame="1"/>
        </w:rPr>
        <w:t xml:space="preserve"> </w:t>
      </w:r>
      <w:r w:rsidRPr="00FE0086">
        <w:rPr>
          <w:rFonts w:ascii="Traditional Arabic" w:eastAsia="Times New Roman" w:hAnsi="Traditional Arabic" w:cs="Traditional Arabic"/>
          <w:b/>
          <w:bCs/>
          <w:color w:val="000000"/>
          <w:sz w:val="27"/>
          <w:szCs w:val="27"/>
          <w:bdr w:val="none" w:sz="0" w:space="0" w:color="auto" w:frame="1"/>
          <w:rtl/>
        </w:rPr>
        <w:t>التي سبق إعتمادها تبلغ تكاليفها الإجمالية حوالي (41.600.000.000) واحد وأربعين</w:t>
      </w:r>
      <w:r w:rsidRPr="00FE0086">
        <w:rPr>
          <w:rFonts w:ascii="Traditional Arabic" w:eastAsia="Times New Roman" w:hAnsi="Traditional Arabic" w:cs="Traditional Arabic"/>
          <w:b/>
          <w:bCs/>
          <w:color w:val="000000"/>
          <w:sz w:val="27"/>
          <w:szCs w:val="27"/>
          <w:bdr w:val="none" w:sz="0" w:space="0" w:color="auto" w:frame="1"/>
        </w:rPr>
        <w:t xml:space="preserve"> </w:t>
      </w:r>
      <w:r w:rsidRPr="00FE0086">
        <w:rPr>
          <w:rFonts w:ascii="Traditional Arabic" w:eastAsia="Times New Roman" w:hAnsi="Traditional Arabic" w:cs="Traditional Arabic"/>
          <w:b/>
          <w:bCs/>
          <w:color w:val="000000"/>
          <w:sz w:val="27"/>
          <w:szCs w:val="27"/>
          <w:bdr w:val="none" w:sz="0" w:space="0" w:color="auto" w:frame="1"/>
          <w:rtl/>
        </w:rPr>
        <w:t>ألف وست مئة مليون ريال منها حوالي (32.600.000.000) إثنين وثلاثين ألفاً وست مئة</w:t>
      </w:r>
      <w:r w:rsidRPr="00FE0086">
        <w:rPr>
          <w:rFonts w:ascii="Traditional Arabic" w:eastAsia="Times New Roman" w:hAnsi="Traditional Arabic" w:cs="Traditional Arabic"/>
          <w:b/>
          <w:bCs/>
          <w:color w:val="000000"/>
          <w:sz w:val="27"/>
          <w:szCs w:val="27"/>
          <w:bdr w:val="none" w:sz="0" w:space="0" w:color="auto" w:frame="1"/>
        </w:rPr>
        <w:t xml:space="preserve"> </w:t>
      </w:r>
      <w:r w:rsidRPr="00FE0086">
        <w:rPr>
          <w:rFonts w:ascii="Traditional Arabic" w:eastAsia="Times New Roman" w:hAnsi="Traditional Arabic" w:cs="Traditional Arabic"/>
          <w:b/>
          <w:bCs/>
          <w:color w:val="000000"/>
          <w:sz w:val="27"/>
          <w:szCs w:val="27"/>
          <w:bdr w:val="none" w:sz="0" w:space="0" w:color="auto" w:frame="1"/>
          <w:rtl/>
        </w:rPr>
        <w:t>مليون ريال في قطاعات التعليم والصحة والتنمية الإجتماعية والـخدمات البلدية</w:t>
      </w:r>
      <w:r w:rsidRPr="00FE0086">
        <w:rPr>
          <w:rFonts w:ascii="Traditional Arabic" w:eastAsia="Times New Roman" w:hAnsi="Traditional Arabic" w:cs="Traditional Arabic"/>
          <w:b/>
          <w:bCs/>
          <w:color w:val="000000"/>
          <w:sz w:val="27"/>
          <w:szCs w:val="27"/>
          <w:bdr w:val="none" w:sz="0" w:space="0" w:color="auto" w:frame="1"/>
        </w:rPr>
        <w:t xml:space="preserve"> </w:t>
      </w:r>
      <w:r w:rsidRPr="00FE0086">
        <w:rPr>
          <w:rFonts w:ascii="Traditional Arabic" w:eastAsia="Times New Roman" w:hAnsi="Traditional Arabic" w:cs="Traditional Arabic"/>
          <w:b/>
          <w:bCs/>
          <w:color w:val="000000"/>
          <w:sz w:val="27"/>
          <w:szCs w:val="27"/>
          <w:bdr w:val="none" w:sz="0" w:space="0" w:color="auto" w:frame="1"/>
          <w:rtl/>
        </w:rPr>
        <w:t>والمياه والصرف الصحي والنقل والمواصلات والتجهيزات الأساسية . وفي ما يلي المخصص</w:t>
      </w:r>
      <w:r w:rsidRPr="00FE0086">
        <w:rPr>
          <w:rFonts w:ascii="Traditional Arabic" w:eastAsia="Times New Roman" w:hAnsi="Traditional Arabic" w:cs="Traditional Arabic"/>
          <w:b/>
          <w:bCs/>
          <w:color w:val="000000"/>
          <w:sz w:val="27"/>
          <w:szCs w:val="27"/>
          <w:bdr w:val="none" w:sz="0" w:space="0" w:color="auto" w:frame="1"/>
        </w:rPr>
        <w:t xml:space="preserve"> </w:t>
      </w:r>
      <w:r w:rsidRPr="00FE0086">
        <w:rPr>
          <w:rFonts w:ascii="Traditional Arabic" w:eastAsia="Times New Roman" w:hAnsi="Traditional Arabic" w:cs="Traditional Arabic"/>
          <w:b/>
          <w:bCs/>
          <w:color w:val="000000"/>
          <w:sz w:val="27"/>
          <w:szCs w:val="27"/>
          <w:bdr w:val="none" w:sz="0" w:space="0" w:color="auto" w:frame="1"/>
          <w:rtl/>
        </w:rPr>
        <w:t>من إعتمادات الميزانية العامة للدولة للإنفاق على القطاعات ذات الصلة بالخدمات</w:t>
      </w:r>
      <w:r w:rsidRPr="00FE0086">
        <w:rPr>
          <w:rFonts w:ascii="Traditional Arabic" w:eastAsia="Times New Roman" w:hAnsi="Traditional Arabic" w:cs="Traditional Arabic"/>
          <w:b/>
          <w:bCs/>
          <w:color w:val="000000"/>
          <w:sz w:val="27"/>
          <w:szCs w:val="27"/>
          <w:bdr w:val="none" w:sz="0" w:space="0" w:color="auto" w:frame="1"/>
        </w:rPr>
        <w:t xml:space="preserve"> </w:t>
      </w:r>
      <w:r w:rsidRPr="00FE0086">
        <w:rPr>
          <w:rFonts w:ascii="Traditional Arabic" w:eastAsia="Times New Roman" w:hAnsi="Traditional Arabic" w:cs="Traditional Arabic"/>
          <w:b/>
          <w:bCs/>
          <w:color w:val="000000"/>
          <w:sz w:val="27"/>
          <w:szCs w:val="27"/>
          <w:bdr w:val="none" w:sz="0" w:space="0" w:color="auto" w:frame="1"/>
          <w:rtl/>
        </w:rPr>
        <w:t>والتنمية</w:t>
      </w:r>
      <w:r w:rsidRPr="00FE0086">
        <w:rPr>
          <w:rFonts w:ascii="Traditional Arabic" w:eastAsia="Times New Roman" w:hAnsi="Traditional Arabic" w:cs="Traditional Arabic"/>
          <w:b/>
          <w:bCs/>
          <w:color w:val="000000"/>
          <w:sz w:val="27"/>
          <w:szCs w:val="27"/>
          <w:bdr w:val="none" w:sz="0" w:space="0" w:color="auto" w:frame="1"/>
        </w:rPr>
        <w:t xml:space="preserve"> : </w:t>
      </w:r>
    </w:p>
    <w:p w:rsidR="00FE0086" w:rsidRPr="00FE0086" w:rsidRDefault="00FE0086" w:rsidP="00FE0086">
      <w:pPr>
        <w:bidi/>
        <w:spacing w:before="100" w:beforeAutospacing="1" w:after="100" w:afterAutospacing="1" w:line="360" w:lineRule="auto"/>
        <w:rPr>
          <w:rFonts w:ascii="Traditional Arabic" w:eastAsia="Times New Roman" w:hAnsi="Traditional Arabic" w:cs="Traditional Arabic"/>
          <w:b/>
          <w:bCs/>
          <w:color w:val="000000"/>
          <w:sz w:val="29"/>
          <w:szCs w:val="29"/>
          <w:bdr w:val="none" w:sz="0" w:space="0" w:color="auto" w:frame="1"/>
        </w:rPr>
      </w:pPr>
      <w:r w:rsidRPr="00FE0086">
        <w:rPr>
          <w:rFonts w:ascii="Traditional Arabic" w:eastAsia="Times New Roman" w:hAnsi="Traditional Arabic" w:cs="Traditional Arabic"/>
          <w:b/>
          <w:bCs/>
          <w:color w:val="000000"/>
          <w:sz w:val="29"/>
          <w:szCs w:val="29"/>
          <w:bdr w:val="none" w:sz="0" w:space="0" w:color="auto" w:frame="1"/>
          <w:rtl/>
        </w:rPr>
        <w:t>أ- قطاع التعليم</w:t>
      </w:r>
      <w:r w:rsidRPr="00FE0086">
        <w:rPr>
          <w:rFonts w:ascii="Traditional Arabic" w:eastAsia="Times New Roman" w:hAnsi="Traditional Arabic" w:cs="Traditional Arabic"/>
          <w:b/>
          <w:bCs/>
          <w:color w:val="000000"/>
          <w:sz w:val="29"/>
          <w:szCs w:val="29"/>
          <w:bdr w:val="none" w:sz="0" w:space="0" w:color="auto" w:frame="1"/>
        </w:rPr>
        <w:t xml:space="preserve"> : </w:t>
      </w:r>
    </w:p>
    <w:p w:rsidR="00FE0086" w:rsidRPr="00FE0086" w:rsidRDefault="00FE0086" w:rsidP="00FE0086">
      <w:pPr>
        <w:bidi/>
        <w:spacing w:before="100" w:beforeAutospacing="1" w:after="100" w:afterAutospacing="1" w:line="360" w:lineRule="auto"/>
        <w:rPr>
          <w:rFonts w:ascii="Traditional Arabic" w:eastAsia="Times New Roman" w:hAnsi="Traditional Arabic" w:cs="Traditional Arabic"/>
          <w:b/>
          <w:bCs/>
          <w:color w:val="000000"/>
          <w:sz w:val="27"/>
          <w:szCs w:val="27"/>
          <w:bdr w:val="none" w:sz="0" w:space="0" w:color="auto" w:frame="1"/>
        </w:rPr>
      </w:pPr>
      <w:r w:rsidRPr="00FE0086">
        <w:rPr>
          <w:rFonts w:ascii="Traditional Arabic" w:eastAsia="Times New Roman" w:hAnsi="Traditional Arabic" w:cs="Traditional Arabic"/>
          <w:b/>
          <w:bCs/>
          <w:color w:val="000000"/>
          <w:sz w:val="27"/>
          <w:szCs w:val="27"/>
          <w:bdr w:val="none" w:sz="0" w:space="0" w:color="auto" w:frame="1"/>
          <w:rtl/>
        </w:rPr>
        <w:t>بلغ ما تم تخصيصه لقطاع التـعـليم العام والتـعـليم الـعالي</w:t>
      </w:r>
      <w:r w:rsidRPr="00FE0086">
        <w:rPr>
          <w:rFonts w:ascii="Traditional Arabic" w:eastAsia="Times New Roman" w:hAnsi="Traditional Arabic" w:cs="Traditional Arabic"/>
          <w:b/>
          <w:bCs/>
          <w:color w:val="000000"/>
          <w:sz w:val="27"/>
          <w:szCs w:val="27"/>
          <w:bdr w:val="none" w:sz="0" w:space="0" w:color="auto" w:frame="1"/>
        </w:rPr>
        <w:t xml:space="preserve"> </w:t>
      </w:r>
      <w:r w:rsidRPr="00FE0086">
        <w:rPr>
          <w:rFonts w:ascii="Traditional Arabic" w:eastAsia="Times New Roman" w:hAnsi="Traditional Arabic" w:cs="Traditional Arabic"/>
          <w:b/>
          <w:bCs/>
          <w:color w:val="000000"/>
          <w:sz w:val="27"/>
          <w:szCs w:val="27"/>
          <w:bdr w:val="none" w:sz="0" w:space="0" w:color="auto" w:frame="1"/>
          <w:rtl/>
        </w:rPr>
        <w:t>وتدريب القوى العـاملة (63.650.000.000) ثلاثة وستين ألفاً وست مئة وخمسين مليون</w:t>
      </w:r>
      <w:r w:rsidRPr="00FE0086">
        <w:rPr>
          <w:rFonts w:ascii="Traditional Arabic" w:eastAsia="Times New Roman" w:hAnsi="Traditional Arabic" w:cs="Traditional Arabic"/>
          <w:b/>
          <w:bCs/>
          <w:color w:val="000000"/>
          <w:sz w:val="27"/>
          <w:szCs w:val="27"/>
          <w:bdr w:val="none" w:sz="0" w:space="0" w:color="auto" w:frame="1"/>
        </w:rPr>
        <w:t xml:space="preserve"> </w:t>
      </w:r>
      <w:r w:rsidRPr="00FE0086">
        <w:rPr>
          <w:rFonts w:ascii="Traditional Arabic" w:eastAsia="Times New Roman" w:hAnsi="Traditional Arabic" w:cs="Traditional Arabic"/>
          <w:b/>
          <w:bCs/>
          <w:color w:val="000000"/>
          <w:sz w:val="27"/>
          <w:szCs w:val="27"/>
          <w:bdr w:val="none" w:sz="0" w:space="0" w:color="auto" w:frame="1"/>
          <w:rtl/>
        </w:rPr>
        <w:t>ريال . وفي ضوء حرص حكومة خادم الحرمين الشريفين على التعليم وتوفير البيئة</w:t>
      </w:r>
      <w:r w:rsidRPr="00FE0086">
        <w:rPr>
          <w:rFonts w:ascii="Traditional Arabic" w:eastAsia="Times New Roman" w:hAnsi="Traditional Arabic" w:cs="Traditional Arabic"/>
          <w:b/>
          <w:bCs/>
          <w:color w:val="000000"/>
          <w:sz w:val="27"/>
          <w:szCs w:val="27"/>
          <w:bdr w:val="none" w:sz="0" w:space="0" w:color="auto" w:frame="1"/>
        </w:rPr>
        <w:t xml:space="preserve"> </w:t>
      </w:r>
      <w:r w:rsidRPr="00FE0086">
        <w:rPr>
          <w:rFonts w:ascii="Traditional Arabic" w:eastAsia="Times New Roman" w:hAnsi="Traditional Arabic" w:cs="Traditional Arabic"/>
          <w:b/>
          <w:bCs/>
          <w:color w:val="000000"/>
          <w:sz w:val="27"/>
          <w:szCs w:val="27"/>
          <w:bdr w:val="none" w:sz="0" w:space="0" w:color="auto" w:frame="1"/>
          <w:rtl/>
        </w:rPr>
        <w:t>المناسبة له وزيادة الطاقة الإستيعابية للمدارس والجامعات والكليات المتخصصة تم في</w:t>
      </w:r>
      <w:r w:rsidRPr="00FE0086">
        <w:rPr>
          <w:rFonts w:ascii="Traditional Arabic" w:eastAsia="Times New Roman" w:hAnsi="Traditional Arabic" w:cs="Traditional Arabic"/>
          <w:b/>
          <w:bCs/>
          <w:color w:val="000000"/>
          <w:sz w:val="27"/>
          <w:szCs w:val="27"/>
          <w:bdr w:val="none" w:sz="0" w:space="0" w:color="auto" w:frame="1"/>
        </w:rPr>
        <w:t xml:space="preserve"> </w:t>
      </w:r>
      <w:r w:rsidRPr="00FE0086">
        <w:rPr>
          <w:rFonts w:ascii="Traditional Arabic" w:eastAsia="Times New Roman" w:hAnsi="Traditional Arabic" w:cs="Traditional Arabic"/>
          <w:b/>
          <w:bCs/>
          <w:color w:val="000000"/>
          <w:sz w:val="27"/>
          <w:szCs w:val="27"/>
          <w:bdr w:val="none" w:sz="0" w:space="0" w:color="auto" w:frame="1"/>
          <w:rtl/>
        </w:rPr>
        <w:t>الميزانية الجديدة إعتماد مشاريع تبلغ تكاليفها حوالي (8.500.000.000) ثمانية آلاف</w:t>
      </w:r>
      <w:r w:rsidRPr="00FE0086">
        <w:rPr>
          <w:rFonts w:ascii="Traditional Arabic" w:eastAsia="Times New Roman" w:hAnsi="Traditional Arabic" w:cs="Traditional Arabic"/>
          <w:b/>
          <w:bCs/>
          <w:color w:val="000000"/>
          <w:sz w:val="27"/>
          <w:szCs w:val="27"/>
          <w:bdr w:val="none" w:sz="0" w:space="0" w:color="auto" w:frame="1"/>
        </w:rPr>
        <w:t xml:space="preserve"> </w:t>
      </w:r>
      <w:r w:rsidRPr="00FE0086">
        <w:rPr>
          <w:rFonts w:ascii="Traditional Arabic" w:eastAsia="Times New Roman" w:hAnsi="Traditional Arabic" w:cs="Traditional Arabic"/>
          <w:b/>
          <w:bCs/>
          <w:color w:val="000000"/>
          <w:sz w:val="27"/>
          <w:szCs w:val="27"/>
          <w:bdr w:val="none" w:sz="0" w:space="0" w:color="auto" w:frame="1"/>
          <w:rtl/>
        </w:rPr>
        <w:t>وخمس مئة مليون ريال . ففي مجال التعليم العام تم إعتماد إنشاء (1030) مدرسة جديدة</w:t>
      </w:r>
      <w:r w:rsidRPr="00FE0086">
        <w:rPr>
          <w:rFonts w:ascii="Traditional Arabic" w:eastAsia="Times New Roman" w:hAnsi="Traditional Arabic" w:cs="Traditional Arabic"/>
          <w:b/>
          <w:bCs/>
          <w:color w:val="000000"/>
          <w:sz w:val="27"/>
          <w:szCs w:val="27"/>
          <w:bdr w:val="none" w:sz="0" w:space="0" w:color="auto" w:frame="1"/>
        </w:rPr>
        <w:t xml:space="preserve"> </w:t>
      </w:r>
      <w:r w:rsidRPr="00FE0086">
        <w:rPr>
          <w:rFonts w:ascii="Traditional Arabic" w:eastAsia="Times New Roman" w:hAnsi="Traditional Arabic" w:cs="Traditional Arabic"/>
          <w:b/>
          <w:bCs/>
          <w:color w:val="000000"/>
          <w:sz w:val="27"/>
          <w:szCs w:val="27"/>
          <w:bdr w:val="none" w:sz="0" w:space="0" w:color="auto" w:frame="1"/>
          <w:rtl/>
        </w:rPr>
        <w:t>للبنين والبنات إضافة إلى المدارس التي لا تزال تحت الإنشاء البالغ عددها حوالي</w:t>
      </w:r>
      <w:r w:rsidRPr="00FE0086">
        <w:rPr>
          <w:rFonts w:ascii="Traditional Arabic" w:eastAsia="Times New Roman" w:hAnsi="Traditional Arabic" w:cs="Traditional Arabic"/>
          <w:b/>
          <w:bCs/>
          <w:color w:val="000000"/>
          <w:sz w:val="27"/>
          <w:szCs w:val="27"/>
          <w:bdr w:val="none" w:sz="0" w:space="0" w:color="auto" w:frame="1"/>
        </w:rPr>
        <w:t xml:space="preserve"> (2000) </w:t>
      </w:r>
      <w:r w:rsidRPr="00FE0086">
        <w:rPr>
          <w:rFonts w:ascii="Traditional Arabic" w:eastAsia="Times New Roman" w:hAnsi="Traditional Arabic" w:cs="Traditional Arabic"/>
          <w:b/>
          <w:bCs/>
          <w:color w:val="000000"/>
          <w:sz w:val="27"/>
          <w:szCs w:val="27"/>
          <w:bdr w:val="none" w:sz="0" w:space="0" w:color="auto" w:frame="1"/>
          <w:rtl/>
        </w:rPr>
        <w:t>مدرسة ، وتأهيل وتوفير وسائل السلامة لــ (2000) مبنى مدرسي للبنين والبنات</w:t>
      </w:r>
      <w:r w:rsidRPr="00FE0086">
        <w:rPr>
          <w:rFonts w:ascii="Traditional Arabic" w:eastAsia="Times New Roman" w:hAnsi="Traditional Arabic" w:cs="Traditional Arabic"/>
          <w:b/>
          <w:bCs/>
          <w:color w:val="000000"/>
          <w:sz w:val="27"/>
          <w:szCs w:val="27"/>
          <w:bdr w:val="none" w:sz="0" w:space="0" w:color="auto" w:frame="1"/>
        </w:rPr>
        <w:t xml:space="preserve"> </w:t>
      </w:r>
      <w:r w:rsidRPr="00FE0086">
        <w:rPr>
          <w:rFonts w:ascii="Traditional Arabic" w:eastAsia="Times New Roman" w:hAnsi="Traditional Arabic" w:cs="Traditional Arabic"/>
          <w:b/>
          <w:bCs/>
          <w:color w:val="000000"/>
          <w:sz w:val="27"/>
          <w:szCs w:val="27"/>
          <w:bdr w:val="none" w:sz="0" w:space="0" w:color="auto" w:frame="1"/>
          <w:rtl/>
        </w:rPr>
        <w:t>، وإضافة فصول دراسية للمدارس القائمة ، وتأثيث المدارس وتجهيزها بالوسائل</w:t>
      </w:r>
      <w:r w:rsidRPr="00FE0086">
        <w:rPr>
          <w:rFonts w:ascii="Traditional Arabic" w:eastAsia="Times New Roman" w:hAnsi="Traditional Arabic" w:cs="Traditional Arabic"/>
          <w:b/>
          <w:bCs/>
          <w:color w:val="000000"/>
          <w:sz w:val="27"/>
          <w:szCs w:val="27"/>
          <w:bdr w:val="none" w:sz="0" w:space="0" w:color="auto" w:frame="1"/>
        </w:rPr>
        <w:t xml:space="preserve"> </w:t>
      </w:r>
      <w:r w:rsidRPr="00FE0086">
        <w:rPr>
          <w:rFonts w:ascii="Traditional Arabic" w:eastAsia="Times New Roman" w:hAnsi="Traditional Arabic" w:cs="Traditional Arabic"/>
          <w:b/>
          <w:bCs/>
          <w:color w:val="000000"/>
          <w:sz w:val="27"/>
          <w:szCs w:val="27"/>
          <w:bdr w:val="none" w:sz="0" w:space="0" w:color="auto" w:frame="1"/>
          <w:rtl/>
        </w:rPr>
        <w:t>التعليمية والحاسب الآلي . أما في مجال التعليم العالي تضمنت الميزانية إعتماد</w:t>
      </w:r>
      <w:r w:rsidRPr="00FE0086">
        <w:rPr>
          <w:rFonts w:ascii="Traditional Arabic" w:eastAsia="Times New Roman" w:hAnsi="Traditional Arabic" w:cs="Traditional Arabic"/>
          <w:b/>
          <w:bCs/>
          <w:color w:val="000000"/>
          <w:sz w:val="27"/>
          <w:szCs w:val="27"/>
          <w:bdr w:val="none" w:sz="0" w:space="0" w:color="auto" w:frame="1"/>
        </w:rPr>
        <w:t xml:space="preserve"> </w:t>
      </w:r>
      <w:r w:rsidRPr="00FE0086">
        <w:rPr>
          <w:rFonts w:ascii="Traditional Arabic" w:eastAsia="Times New Roman" w:hAnsi="Traditional Arabic" w:cs="Traditional Arabic"/>
          <w:b/>
          <w:bCs/>
          <w:color w:val="000000"/>
          <w:sz w:val="27"/>
          <w:szCs w:val="27"/>
          <w:bdr w:val="none" w:sz="0" w:space="0" w:color="auto" w:frame="1"/>
          <w:rtl/>
        </w:rPr>
        <w:t>مبالغ لإفتتاح الجامعات الجديدة في المدينة المنورة والقصيم والطائف ، وإنشاء</w:t>
      </w:r>
      <w:r w:rsidRPr="00FE0086">
        <w:rPr>
          <w:rFonts w:ascii="Traditional Arabic" w:eastAsia="Times New Roman" w:hAnsi="Traditional Arabic" w:cs="Traditional Arabic"/>
          <w:b/>
          <w:bCs/>
          <w:color w:val="000000"/>
          <w:sz w:val="27"/>
          <w:szCs w:val="27"/>
          <w:bdr w:val="none" w:sz="0" w:space="0" w:color="auto" w:frame="1"/>
        </w:rPr>
        <w:t xml:space="preserve"> </w:t>
      </w:r>
      <w:r w:rsidRPr="00FE0086">
        <w:rPr>
          <w:rFonts w:ascii="Traditional Arabic" w:eastAsia="Times New Roman" w:hAnsi="Traditional Arabic" w:cs="Traditional Arabic"/>
          <w:b/>
          <w:bCs/>
          <w:color w:val="000000"/>
          <w:sz w:val="27"/>
          <w:szCs w:val="27"/>
          <w:bdr w:val="none" w:sz="0" w:space="0" w:color="auto" w:frame="1"/>
          <w:rtl/>
        </w:rPr>
        <w:t>وتجهيز (9) كليات للبنات في مختلف مناطق المملكة ، وإنشاء مباني مع التجهيز لــ</w:t>
      </w:r>
      <w:r w:rsidRPr="00FE0086">
        <w:rPr>
          <w:rFonts w:ascii="Traditional Arabic" w:eastAsia="Times New Roman" w:hAnsi="Traditional Arabic" w:cs="Traditional Arabic"/>
          <w:b/>
          <w:bCs/>
          <w:color w:val="000000"/>
          <w:sz w:val="27"/>
          <w:szCs w:val="27"/>
          <w:bdr w:val="none" w:sz="0" w:space="0" w:color="auto" w:frame="1"/>
        </w:rPr>
        <w:t xml:space="preserve"> (11) </w:t>
      </w:r>
      <w:r w:rsidRPr="00FE0086">
        <w:rPr>
          <w:rFonts w:ascii="Traditional Arabic" w:eastAsia="Times New Roman" w:hAnsi="Traditional Arabic" w:cs="Traditional Arabic"/>
          <w:b/>
          <w:bCs/>
          <w:color w:val="000000"/>
          <w:sz w:val="27"/>
          <w:szCs w:val="27"/>
          <w:bdr w:val="none" w:sz="0" w:space="0" w:color="auto" w:frame="1"/>
          <w:rtl/>
        </w:rPr>
        <w:t>كلية في الجامعات ، وتجهيز عدد من كليات المجتمع ، وإنشاء مباني للبحوث</w:t>
      </w:r>
      <w:r w:rsidRPr="00FE0086">
        <w:rPr>
          <w:rFonts w:ascii="Traditional Arabic" w:eastAsia="Times New Roman" w:hAnsi="Traditional Arabic" w:cs="Traditional Arabic"/>
          <w:b/>
          <w:bCs/>
          <w:color w:val="000000"/>
          <w:sz w:val="27"/>
          <w:szCs w:val="27"/>
          <w:bdr w:val="none" w:sz="0" w:space="0" w:color="auto" w:frame="1"/>
        </w:rPr>
        <w:t xml:space="preserve"> </w:t>
      </w:r>
      <w:r w:rsidRPr="00FE0086">
        <w:rPr>
          <w:rFonts w:ascii="Traditional Arabic" w:eastAsia="Times New Roman" w:hAnsi="Traditional Arabic" w:cs="Traditional Arabic"/>
          <w:b/>
          <w:bCs/>
          <w:color w:val="000000"/>
          <w:sz w:val="27"/>
          <w:szCs w:val="27"/>
          <w:bdr w:val="none" w:sz="0" w:space="0" w:color="auto" w:frame="1"/>
          <w:rtl/>
        </w:rPr>
        <w:t>والمكتبات ، وتجهيز المعامل والمختبرات في بعض الجامعات . وبالنسبة للتعليم الفني</w:t>
      </w:r>
      <w:r w:rsidRPr="00FE0086">
        <w:rPr>
          <w:rFonts w:ascii="Traditional Arabic" w:eastAsia="Times New Roman" w:hAnsi="Traditional Arabic" w:cs="Traditional Arabic"/>
          <w:b/>
          <w:bCs/>
          <w:color w:val="000000"/>
          <w:sz w:val="27"/>
          <w:szCs w:val="27"/>
          <w:bdr w:val="none" w:sz="0" w:space="0" w:color="auto" w:frame="1"/>
        </w:rPr>
        <w:t xml:space="preserve"> </w:t>
      </w:r>
      <w:r w:rsidRPr="00FE0086">
        <w:rPr>
          <w:rFonts w:ascii="Traditional Arabic" w:eastAsia="Times New Roman" w:hAnsi="Traditional Arabic" w:cs="Traditional Arabic"/>
          <w:b/>
          <w:bCs/>
          <w:color w:val="000000"/>
          <w:sz w:val="27"/>
          <w:szCs w:val="27"/>
          <w:bdr w:val="none" w:sz="0" w:space="0" w:color="auto" w:frame="1"/>
          <w:rtl/>
        </w:rPr>
        <w:t>والتدريب المهني فبناءاً على التوجيهات السامية بتنفيذ برامج تدريبية مهنية عاجلة</w:t>
      </w:r>
      <w:r w:rsidRPr="00FE0086">
        <w:rPr>
          <w:rFonts w:ascii="Traditional Arabic" w:eastAsia="Times New Roman" w:hAnsi="Traditional Arabic" w:cs="Traditional Arabic"/>
          <w:b/>
          <w:bCs/>
          <w:color w:val="000000"/>
          <w:sz w:val="27"/>
          <w:szCs w:val="27"/>
          <w:bdr w:val="none" w:sz="0" w:space="0" w:color="auto" w:frame="1"/>
        </w:rPr>
        <w:t xml:space="preserve"> </w:t>
      </w:r>
      <w:r w:rsidRPr="00FE0086">
        <w:rPr>
          <w:rFonts w:ascii="Traditional Arabic" w:eastAsia="Times New Roman" w:hAnsi="Traditional Arabic" w:cs="Traditional Arabic"/>
          <w:b/>
          <w:bCs/>
          <w:color w:val="000000"/>
          <w:sz w:val="27"/>
          <w:szCs w:val="27"/>
          <w:bdr w:val="none" w:sz="0" w:space="0" w:color="auto" w:frame="1"/>
          <w:rtl/>
        </w:rPr>
        <w:t xml:space="preserve">في </w:t>
      </w:r>
      <w:r w:rsidRPr="00FE0086">
        <w:rPr>
          <w:rFonts w:ascii="Traditional Arabic" w:eastAsia="Times New Roman" w:hAnsi="Traditional Arabic" w:cs="Traditional Arabic"/>
          <w:b/>
          <w:bCs/>
          <w:color w:val="000000"/>
          <w:sz w:val="27"/>
          <w:szCs w:val="27"/>
          <w:bdr w:val="none" w:sz="0" w:space="0" w:color="auto" w:frame="1"/>
          <w:rtl/>
        </w:rPr>
        <w:lastRenderedPageBreak/>
        <w:t>مختلف المهن التي يحتاجها سوق العمل سيتم البدء بمشروع التدريب العسكري المهني</w:t>
      </w:r>
      <w:r w:rsidRPr="00FE0086">
        <w:rPr>
          <w:rFonts w:ascii="Traditional Arabic" w:eastAsia="Times New Roman" w:hAnsi="Traditional Arabic" w:cs="Traditional Arabic"/>
          <w:b/>
          <w:bCs/>
          <w:color w:val="000000"/>
          <w:sz w:val="27"/>
          <w:szCs w:val="27"/>
          <w:bdr w:val="none" w:sz="0" w:space="0" w:color="auto" w:frame="1"/>
        </w:rPr>
        <w:t xml:space="preserve"> </w:t>
      </w:r>
      <w:r w:rsidRPr="00FE0086">
        <w:rPr>
          <w:rFonts w:ascii="Traditional Arabic" w:eastAsia="Times New Roman" w:hAnsi="Traditional Arabic" w:cs="Traditional Arabic"/>
          <w:b/>
          <w:bCs/>
          <w:color w:val="000000"/>
          <w:sz w:val="27"/>
          <w:szCs w:val="27"/>
          <w:bdr w:val="none" w:sz="0" w:space="0" w:color="auto" w:frame="1"/>
          <w:rtl/>
        </w:rPr>
        <w:t>بالتعاون بين القطاعات العسكرية والمؤسسة العامة للتعليم الفني والتدريب المهني في</w:t>
      </w:r>
      <w:r w:rsidRPr="00FE0086">
        <w:rPr>
          <w:rFonts w:ascii="Traditional Arabic" w:eastAsia="Times New Roman" w:hAnsi="Traditional Arabic" w:cs="Traditional Arabic"/>
          <w:b/>
          <w:bCs/>
          <w:color w:val="000000"/>
          <w:sz w:val="27"/>
          <w:szCs w:val="27"/>
          <w:bdr w:val="none" w:sz="0" w:space="0" w:color="auto" w:frame="1"/>
        </w:rPr>
        <w:t xml:space="preserve"> </w:t>
      </w:r>
      <w:r w:rsidRPr="00FE0086">
        <w:rPr>
          <w:rFonts w:ascii="Traditional Arabic" w:eastAsia="Times New Roman" w:hAnsi="Traditional Arabic" w:cs="Traditional Arabic"/>
          <w:b/>
          <w:bCs/>
          <w:color w:val="000000"/>
          <w:sz w:val="27"/>
          <w:szCs w:val="27"/>
          <w:bdr w:val="none" w:sz="0" w:space="0" w:color="auto" w:frame="1"/>
          <w:rtl/>
        </w:rPr>
        <w:t>بداية عام 1425هـ حيث سيتم سنوياً قبول حوالي (10000) متدرب ومدة التدريب سنة يمنح</w:t>
      </w:r>
      <w:r w:rsidRPr="00FE0086">
        <w:rPr>
          <w:rFonts w:ascii="Traditional Arabic" w:eastAsia="Times New Roman" w:hAnsi="Traditional Arabic" w:cs="Traditional Arabic"/>
          <w:b/>
          <w:bCs/>
          <w:color w:val="000000"/>
          <w:sz w:val="27"/>
          <w:szCs w:val="27"/>
          <w:bdr w:val="none" w:sz="0" w:space="0" w:color="auto" w:frame="1"/>
        </w:rPr>
        <w:t xml:space="preserve"> </w:t>
      </w:r>
      <w:r w:rsidRPr="00FE0086">
        <w:rPr>
          <w:rFonts w:ascii="Traditional Arabic" w:eastAsia="Times New Roman" w:hAnsi="Traditional Arabic" w:cs="Traditional Arabic"/>
          <w:b/>
          <w:bCs/>
          <w:color w:val="000000"/>
          <w:sz w:val="27"/>
          <w:szCs w:val="27"/>
          <w:bdr w:val="none" w:sz="0" w:space="0" w:color="auto" w:frame="1"/>
          <w:rtl/>
        </w:rPr>
        <w:t>بعدها المتدرب شهادة في المهنة التي تم التدريب عليها ، ولزيادة الطاقة الإستيعابية</w:t>
      </w:r>
      <w:r w:rsidRPr="00FE0086">
        <w:rPr>
          <w:rFonts w:ascii="Traditional Arabic" w:eastAsia="Times New Roman" w:hAnsi="Traditional Arabic" w:cs="Traditional Arabic"/>
          <w:b/>
          <w:bCs/>
          <w:color w:val="000000"/>
          <w:sz w:val="27"/>
          <w:szCs w:val="27"/>
          <w:bdr w:val="none" w:sz="0" w:space="0" w:color="auto" w:frame="1"/>
        </w:rPr>
        <w:t xml:space="preserve"> </w:t>
      </w:r>
      <w:r w:rsidRPr="00FE0086">
        <w:rPr>
          <w:rFonts w:ascii="Traditional Arabic" w:eastAsia="Times New Roman" w:hAnsi="Traditional Arabic" w:cs="Traditional Arabic"/>
          <w:b/>
          <w:bCs/>
          <w:color w:val="000000"/>
          <w:sz w:val="27"/>
          <w:szCs w:val="27"/>
          <w:bdr w:val="none" w:sz="0" w:space="0" w:color="auto" w:frame="1"/>
          <w:rtl/>
        </w:rPr>
        <w:t>للكليات والمعاهد والمراكز التابعة للمؤسسة العامة للتعليم الفني والتدريب المهني</w:t>
      </w:r>
      <w:r w:rsidRPr="00FE0086">
        <w:rPr>
          <w:rFonts w:ascii="Traditional Arabic" w:eastAsia="Times New Roman" w:hAnsi="Traditional Arabic" w:cs="Traditional Arabic"/>
          <w:b/>
          <w:bCs/>
          <w:color w:val="000000"/>
          <w:sz w:val="27"/>
          <w:szCs w:val="27"/>
          <w:bdr w:val="none" w:sz="0" w:space="0" w:color="auto" w:frame="1"/>
        </w:rPr>
        <w:t xml:space="preserve"> </w:t>
      </w:r>
      <w:r w:rsidRPr="00FE0086">
        <w:rPr>
          <w:rFonts w:ascii="Traditional Arabic" w:eastAsia="Times New Roman" w:hAnsi="Traditional Arabic" w:cs="Traditional Arabic"/>
          <w:b/>
          <w:bCs/>
          <w:color w:val="000000"/>
          <w:sz w:val="27"/>
          <w:szCs w:val="27"/>
          <w:bdr w:val="none" w:sz="0" w:space="0" w:color="auto" w:frame="1"/>
          <w:rtl/>
        </w:rPr>
        <w:t>تضمنت الميزانية الجديدة إنشاء وتجهيز (10) كليات تقنية جديدة و (14) مركز تدريب</w:t>
      </w:r>
      <w:r w:rsidRPr="00FE0086">
        <w:rPr>
          <w:rFonts w:ascii="Traditional Arabic" w:eastAsia="Times New Roman" w:hAnsi="Traditional Arabic" w:cs="Traditional Arabic"/>
          <w:b/>
          <w:bCs/>
          <w:color w:val="000000"/>
          <w:sz w:val="27"/>
          <w:szCs w:val="27"/>
          <w:bdr w:val="none" w:sz="0" w:space="0" w:color="auto" w:frame="1"/>
        </w:rPr>
        <w:t xml:space="preserve"> </w:t>
      </w:r>
      <w:r w:rsidRPr="00FE0086">
        <w:rPr>
          <w:rFonts w:ascii="Traditional Arabic" w:eastAsia="Times New Roman" w:hAnsi="Traditional Arabic" w:cs="Traditional Arabic"/>
          <w:b/>
          <w:bCs/>
          <w:color w:val="000000"/>
          <w:sz w:val="27"/>
          <w:szCs w:val="27"/>
          <w:bdr w:val="none" w:sz="0" w:space="0" w:color="auto" w:frame="1"/>
          <w:rtl/>
        </w:rPr>
        <w:t>مهني جديد ، وإنشاء مباني جديدة لإستبدال (12) مركز مهني قائم و (7) معاهد ثانوية</w:t>
      </w:r>
      <w:r w:rsidRPr="00FE0086">
        <w:rPr>
          <w:rFonts w:ascii="Traditional Arabic" w:eastAsia="Times New Roman" w:hAnsi="Traditional Arabic" w:cs="Traditional Arabic"/>
          <w:b/>
          <w:bCs/>
          <w:color w:val="000000"/>
          <w:sz w:val="27"/>
          <w:szCs w:val="27"/>
          <w:bdr w:val="none" w:sz="0" w:space="0" w:color="auto" w:frame="1"/>
        </w:rPr>
        <w:t xml:space="preserve"> </w:t>
      </w:r>
      <w:r w:rsidRPr="00FE0086">
        <w:rPr>
          <w:rFonts w:ascii="Traditional Arabic" w:eastAsia="Times New Roman" w:hAnsi="Traditional Arabic" w:cs="Traditional Arabic"/>
          <w:b/>
          <w:bCs/>
          <w:color w:val="000000"/>
          <w:sz w:val="27"/>
          <w:szCs w:val="27"/>
          <w:bdr w:val="none" w:sz="0" w:space="0" w:color="auto" w:frame="1"/>
          <w:rtl/>
        </w:rPr>
        <w:t>تجارية . وبالإضافة إلى ما سبق من مشاريع إنشائية سيتم إفتتاح (7) كليات مجتمع و</w:t>
      </w:r>
      <w:r w:rsidRPr="00FE0086">
        <w:rPr>
          <w:rFonts w:ascii="Traditional Arabic" w:eastAsia="Times New Roman" w:hAnsi="Traditional Arabic" w:cs="Traditional Arabic"/>
          <w:b/>
          <w:bCs/>
          <w:color w:val="000000"/>
          <w:sz w:val="27"/>
          <w:szCs w:val="27"/>
          <w:bdr w:val="none" w:sz="0" w:space="0" w:color="auto" w:frame="1"/>
        </w:rPr>
        <w:t xml:space="preserve"> (5) </w:t>
      </w:r>
      <w:r w:rsidRPr="00FE0086">
        <w:rPr>
          <w:rFonts w:ascii="Traditional Arabic" w:eastAsia="Times New Roman" w:hAnsi="Traditional Arabic" w:cs="Traditional Arabic"/>
          <w:b/>
          <w:bCs/>
          <w:color w:val="000000"/>
          <w:sz w:val="27"/>
          <w:szCs w:val="27"/>
          <w:bdr w:val="none" w:sz="0" w:space="0" w:color="auto" w:frame="1"/>
          <w:rtl/>
        </w:rPr>
        <w:t>كليات تقنية</w:t>
      </w:r>
      <w:r w:rsidRPr="00FE0086">
        <w:rPr>
          <w:rFonts w:ascii="Traditional Arabic" w:eastAsia="Times New Roman" w:hAnsi="Traditional Arabic" w:cs="Traditional Arabic"/>
          <w:b/>
          <w:bCs/>
          <w:color w:val="000000"/>
          <w:sz w:val="27"/>
          <w:szCs w:val="27"/>
          <w:bdr w:val="none" w:sz="0" w:space="0" w:color="auto" w:frame="1"/>
        </w:rPr>
        <w:t xml:space="preserve"> . </w:t>
      </w:r>
    </w:p>
    <w:p w:rsidR="00FE0086" w:rsidRPr="00FE0086" w:rsidRDefault="00FE0086" w:rsidP="00FE0086">
      <w:pPr>
        <w:bidi/>
        <w:spacing w:before="100" w:beforeAutospacing="1" w:after="100" w:afterAutospacing="1" w:line="360" w:lineRule="auto"/>
        <w:rPr>
          <w:rFonts w:ascii="Traditional Arabic" w:eastAsia="Times New Roman" w:hAnsi="Traditional Arabic" w:cs="Traditional Arabic"/>
          <w:b/>
          <w:bCs/>
          <w:color w:val="000000"/>
          <w:sz w:val="29"/>
          <w:szCs w:val="29"/>
          <w:bdr w:val="none" w:sz="0" w:space="0" w:color="auto" w:frame="1"/>
        </w:rPr>
      </w:pPr>
      <w:r w:rsidRPr="00FE0086">
        <w:rPr>
          <w:rFonts w:ascii="Traditional Arabic" w:eastAsia="Times New Roman" w:hAnsi="Traditional Arabic" w:cs="Traditional Arabic"/>
          <w:b/>
          <w:bCs/>
          <w:color w:val="000000"/>
          <w:sz w:val="29"/>
          <w:szCs w:val="29"/>
          <w:bdr w:val="none" w:sz="0" w:space="0" w:color="auto" w:frame="1"/>
          <w:rtl/>
        </w:rPr>
        <w:t>ب- الخدمات الصحية والتنمية الإجتماعية</w:t>
      </w:r>
      <w:r w:rsidRPr="00FE0086">
        <w:rPr>
          <w:rFonts w:ascii="Traditional Arabic" w:eastAsia="Times New Roman" w:hAnsi="Traditional Arabic" w:cs="Traditional Arabic"/>
          <w:b/>
          <w:bCs/>
          <w:color w:val="000000"/>
          <w:sz w:val="29"/>
          <w:szCs w:val="29"/>
          <w:bdr w:val="none" w:sz="0" w:space="0" w:color="auto" w:frame="1"/>
        </w:rPr>
        <w:t xml:space="preserve"> : </w:t>
      </w:r>
    </w:p>
    <w:p w:rsidR="00FE0086" w:rsidRPr="00FE0086" w:rsidRDefault="00FE0086" w:rsidP="00FE0086">
      <w:pPr>
        <w:bidi/>
        <w:spacing w:before="100" w:beforeAutospacing="1" w:after="100" w:afterAutospacing="1" w:line="360" w:lineRule="auto"/>
        <w:rPr>
          <w:rFonts w:ascii="Traditional Arabic" w:eastAsia="Times New Roman" w:hAnsi="Traditional Arabic" w:cs="Traditional Arabic"/>
          <w:b/>
          <w:bCs/>
          <w:color w:val="000000"/>
          <w:sz w:val="27"/>
          <w:szCs w:val="27"/>
          <w:bdr w:val="none" w:sz="0" w:space="0" w:color="auto" w:frame="1"/>
        </w:rPr>
      </w:pPr>
      <w:r w:rsidRPr="00FE0086">
        <w:rPr>
          <w:rFonts w:ascii="Traditional Arabic" w:eastAsia="Times New Roman" w:hAnsi="Traditional Arabic" w:cs="Traditional Arabic"/>
          <w:b/>
          <w:bCs/>
          <w:color w:val="000000"/>
          <w:sz w:val="27"/>
          <w:szCs w:val="27"/>
          <w:bdr w:val="none" w:sz="0" w:space="0" w:color="auto" w:frame="1"/>
          <w:rtl/>
        </w:rPr>
        <w:t>خـُصِّص لقطاعات الخدمات الصحية والتنمية الإجتماعية</w:t>
      </w:r>
      <w:r w:rsidRPr="00FE0086">
        <w:rPr>
          <w:rFonts w:ascii="Traditional Arabic" w:eastAsia="Times New Roman" w:hAnsi="Traditional Arabic" w:cs="Traditional Arabic"/>
          <w:b/>
          <w:bCs/>
          <w:color w:val="000000"/>
          <w:sz w:val="27"/>
          <w:szCs w:val="27"/>
          <w:bdr w:val="none" w:sz="0" w:space="0" w:color="auto" w:frame="1"/>
        </w:rPr>
        <w:t xml:space="preserve"> (24.300.000.000) </w:t>
      </w:r>
      <w:r w:rsidRPr="00FE0086">
        <w:rPr>
          <w:rFonts w:ascii="Traditional Arabic" w:eastAsia="Times New Roman" w:hAnsi="Traditional Arabic" w:cs="Traditional Arabic"/>
          <w:b/>
          <w:bCs/>
          <w:color w:val="000000"/>
          <w:sz w:val="27"/>
          <w:szCs w:val="27"/>
          <w:bdr w:val="none" w:sz="0" w:space="0" w:color="auto" w:frame="1"/>
          <w:rtl/>
        </w:rPr>
        <w:t>أربعة وعشرون ألفاً وثلاث مئة مليون ريال . وتضمنت ميزانية هذا</w:t>
      </w:r>
      <w:r w:rsidRPr="00FE0086">
        <w:rPr>
          <w:rFonts w:ascii="Traditional Arabic" w:eastAsia="Times New Roman" w:hAnsi="Traditional Arabic" w:cs="Traditional Arabic"/>
          <w:b/>
          <w:bCs/>
          <w:color w:val="000000"/>
          <w:sz w:val="27"/>
          <w:szCs w:val="27"/>
          <w:bdr w:val="none" w:sz="0" w:space="0" w:color="auto" w:frame="1"/>
        </w:rPr>
        <w:t xml:space="preserve"> </w:t>
      </w:r>
      <w:r w:rsidRPr="00FE0086">
        <w:rPr>
          <w:rFonts w:ascii="Traditional Arabic" w:eastAsia="Times New Roman" w:hAnsi="Traditional Arabic" w:cs="Traditional Arabic"/>
          <w:b/>
          <w:bCs/>
          <w:color w:val="000000"/>
          <w:sz w:val="27"/>
          <w:szCs w:val="27"/>
          <w:bdr w:val="none" w:sz="0" w:space="0" w:color="auto" w:frame="1"/>
          <w:rtl/>
        </w:rPr>
        <w:t>القطاع مشاريع جديدة لإنشاء وتجهيز (150) مركز رعاية صحية أولية بمختلف مناطق</w:t>
      </w:r>
      <w:r w:rsidRPr="00FE0086">
        <w:rPr>
          <w:rFonts w:ascii="Traditional Arabic" w:eastAsia="Times New Roman" w:hAnsi="Traditional Arabic" w:cs="Traditional Arabic"/>
          <w:b/>
          <w:bCs/>
          <w:color w:val="000000"/>
          <w:sz w:val="27"/>
          <w:szCs w:val="27"/>
          <w:bdr w:val="none" w:sz="0" w:space="0" w:color="auto" w:frame="1"/>
        </w:rPr>
        <w:t xml:space="preserve"> </w:t>
      </w:r>
      <w:r w:rsidRPr="00FE0086">
        <w:rPr>
          <w:rFonts w:ascii="Traditional Arabic" w:eastAsia="Times New Roman" w:hAnsi="Traditional Arabic" w:cs="Traditional Arabic"/>
          <w:b/>
          <w:bCs/>
          <w:color w:val="000000"/>
          <w:sz w:val="27"/>
          <w:szCs w:val="27"/>
          <w:bdr w:val="none" w:sz="0" w:space="0" w:color="auto" w:frame="1"/>
          <w:rtl/>
        </w:rPr>
        <w:t>المملكة ، إضافة إلى إستكمال تأثيث وتجهيز بعض المستشفيات الجديدة ، وتوسعة وتحسين</w:t>
      </w:r>
      <w:r w:rsidRPr="00FE0086">
        <w:rPr>
          <w:rFonts w:ascii="Traditional Arabic" w:eastAsia="Times New Roman" w:hAnsi="Traditional Arabic" w:cs="Traditional Arabic"/>
          <w:b/>
          <w:bCs/>
          <w:color w:val="000000"/>
          <w:sz w:val="27"/>
          <w:szCs w:val="27"/>
          <w:bdr w:val="none" w:sz="0" w:space="0" w:color="auto" w:frame="1"/>
        </w:rPr>
        <w:t xml:space="preserve"> </w:t>
      </w:r>
      <w:r w:rsidRPr="00FE0086">
        <w:rPr>
          <w:rFonts w:ascii="Traditional Arabic" w:eastAsia="Times New Roman" w:hAnsi="Traditional Arabic" w:cs="Traditional Arabic"/>
          <w:b/>
          <w:bCs/>
          <w:color w:val="000000"/>
          <w:sz w:val="27"/>
          <w:szCs w:val="27"/>
          <w:bdr w:val="none" w:sz="0" w:space="0" w:color="auto" w:frame="1"/>
          <w:rtl/>
        </w:rPr>
        <w:t>وتطوير وترميم بعض المنشآت والمرافق الصحية القائمة . علماً أنه يجري حالياً تنفيذ</w:t>
      </w:r>
      <w:r w:rsidRPr="00FE0086">
        <w:rPr>
          <w:rFonts w:ascii="Traditional Arabic" w:eastAsia="Times New Roman" w:hAnsi="Traditional Arabic" w:cs="Traditional Arabic"/>
          <w:b/>
          <w:bCs/>
          <w:color w:val="000000"/>
          <w:sz w:val="27"/>
          <w:szCs w:val="27"/>
          <w:bdr w:val="none" w:sz="0" w:space="0" w:color="auto" w:frame="1"/>
        </w:rPr>
        <w:t xml:space="preserve"> (88) </w:t>
      </w:r>
      <w:r w:rsidRPr="00FE0086">
        <w:rPr>
          <w:rFonts w:ascii="Traditional Arabic" w:eastAsia="Times New Roman" w:hAnsi="Traditional Arabic" w:cs="Traditional Arabic"/>
          <w:b/>
          <w:bCs/>
          <w:color w:val="000000"/>
          <w:sz w:val="27"/>
          <w:szCs w:val="27"/>
          <w:bdr w:val="none" w:sz="0" w:space="0" w:color="auto" w:frame="1"/>
          <w:rtl/>
        </w:rPr>
        <w:t>مستشفى في مختلف مناطق المملكة بطاقة سريرية تبلغ حوالي (1</w:t>
      </w:r>
      <w:r w:rsidRPr="00FE0086">
        <w:rPr>
          <w:rFonts w:ascii="Traditional Arabic" w:eastAsia="Times New Roman" w:hAnsi="Traditional Arabic" w:cs="Traditional Arabic"/>
          <w:b/>
          <w:bCs/>
          <w:color w:val="000000"/>
          <w:sz w:val="27"/>
          <w:szCs w:val="27"/>
          <w:bdr w:val="none" w:sz="0" w:space="0" w:color="auto" w:frame="1"/>
        </w:rPr>
        <w:t xml:space="preserve">1000) </w:t>
      </w:r>
      <w:r w:rsidRPr="00FE0086">
        <w:rPr>
          <w:rFonts w:ascii="Traditional Arabic" w:eastAsia="Times New Roman" w:hAnsi="Traditional Arabic" w:cs="Traditional Arabic"/>
          <w:b/>
          <w:bCs/>
          <w:color w:val="000000"/>
          <w:sz w:val="27"/>
          <w:szCs w:val="27"/>
          <w:bdr w:val="none" w:sz="0" w:space="0" w:color="auto" w:frame="1"/>
          <w:rtl/>
        </w:rPr>
        <w:t>، ونتيجة لذلك</w:t>
      </w:r>
      <w:r w:rsidRPr="00FE0086">
        <w:rPr>
          <w:rFonts w:ascii="Traditional Arabic" w:eastAsia="Times New Roman" w:hAnsi="Traditional Arabic" w:cs="Traditional Arabic"/>
          <w:b/>
          <w:bCs/>
          <w:color w:val="000000"/>
          <w:sz w:val="27"/>
          <w:szCs w:val="27"/>
          <w:bdr w:val="none" w:sz="0" w:space="0" w:color="auto" w:frame="1"/>
        </w:rPr>
        <w:t xml:space="preserve"> </w:t>
      </w:r>
      <w:r w:rsidRPr="00FE0086">
        <w:rPr>
          <w:rFonts w:ascii="Traditional Arabic" w:eastAsia="Times New Roman" w:hAnsi="Traditional Arabic" w:cs="Traditional Arabic"/>
          <w:b/>
          <w:bCs/>
          <w:color w:val="000000"/>
          <w:sz w:val="27"/>
          <w:szCs w:val="27"/>
          <w:bdr w:val="none" w:sz="0" w:space="0" w:color="auto" w:frame="1"/>
          <w:rtl/>
        </w:rPr>
        <w:t>سترتفع الطاقة السريرية للمستشفيات الحكومية بعد الإنتهاء من تنفيذ هذه المشاريع</w:t>
      </w:r>
      <w:r w:rsidRPr="00FE0086">
        <w:rPr>
          <w:rFonts w:ascii="Traditional Arabic" w:eastAsia="Times New Roman" w:hAnsi="Traditional Arabic" w:cs="Traditional Arabic"/>
          <w:b/>
          <w:bCs/>
          <w:color w:val="000000"/>
          <w:sz w:val="27"/>
          <w:szCs w:val="27"/>
          <w:bdr w:val="none" w:sz="0" w:space="0" w:color="auto" w:frame="1"/>
        </w:rPr>
        <w:t xml:space="preserve"> </w:t>
      </w:r>
      <w:r w:rsidRPr="00FE0086">
        <w:rPr>
          <w:rFonts w:ascii="Traditional Arabic" w:eastAsia="Times New Roman" w:hAnsi="Traditional Arabic" w:cs="Traditional Arabic"/>
          <w:b/>
          <w:bCs/>
          <w:color w:val="000000"/>
          <w:sz w:val="27"/>
          <w:szCs w:val="27"/>
          <w:bdr w:val="none" w:sz="0" w:space="0" w:color="auto" w:frame="1"/>
          <w:rtl/>
        </w:rPr>
        <w:t>بنسبة (38) في المئة ، ومن تلك المستشفيات (26) مستشفى بسعة سريرية تبلغ (4340</w:t>
      </w:r>
      <w:r w:rsidRPr="00FE0086">
        <w:rPr>
          <w:rFonts w:ascii="Traditional Arabic" w:eastAsia="Times New Roman" w:hAnsi="Traditional Arabic" w:cs="Traditional Arabic"/>
          <w:b/>
          <w:bCs/>
          <w:color w:val="000000"/>
          <w:sz w:val="27"/>
          <w:szCs w:val="27"/>
          <w:bdr w:val="none" w:sz="0" w:space="0" w:color="auto" w:frame="1"/>
        </w:rPr>
        <w:t xml:space="preserve">) </w:t>
      </w:r>
      <w:r w:rsidRPr="00FE0086">
        <w:rPr>
          <w:rFonts w:ascii="Traditional Arabic" w:eastAsia="Times New Roman" w:hAnsi="Traditional Arabic" w:cs="Traditional Arabic"/>
          <w:b/>
          <w:bCs/>
          <w:color w:val="000000"/>
          <w:sz w:val="27"/>
          <w:szCs w:val="27"/>
          <w:bdr w:val="none" w:sz="0" w:space="0" w:color="auto" w:frame="1"/>
          <w:rtl/>
        </w:rPr>
        <w:t>سيتم الإنتهاء من تنفيذها خلال العام القادم . وفي مجال الخدمات الإجتماعية تضمنت</w:t>
      </w:r>
      <w:r w:rsidRPr="00FE0086">
        <w:rPr>
          <w:rFonts w:ascii="Traditional Arabic" w:eastAsia="Times New Roman" w:hAnsi="Traditional Arabic" w:cs="Traditional Arabic"/>
          <w:b/>
          <w:bCs/>
          <w:color w:val="000000"/>
          <w:sz w:val="27"/>
          <w:szCs w:val="27"/>
          <w:bdr w:val="none" w:sz="0" w:space="0" w:color="auto" w:frame="1"/>
        </w:rPr>
        <w:t xml:space="preserve"> </w:t>
      </w:r>
      <w:r w:rsidRPr="00FE0086">
        <w:rPr>
          <w:rFonts w:ascii="Traditional Arabic" w:eastAsia="Times New Roman" w:hAnsi="Traditional Arabic" w:cs="Traditional Arabic"/>
          <w:b/>
          <w:bCs/>
          <w:color w:val="000000"/>
          <w:sz w:val="27"/>
          <w:szCs w:val="27"/>
          <w:bdr w:val="none" w:sz="0" w:space="0" w:color="auto" w:frame="1"/>
          <w:rtl/>
        </w:rPr>
        <w:t>الميزانية دعم إمكانيات وزارة العمل والشؤون الإجتماعية لتحقيق أهداف التنمية</w:t>
      </w:r>
      <w:r w:rsidRPr="00FE0086">
        <w:rPr>
          <w:rFonts w:ascii="Traditional Arabic" w:eastAsia="Times New Roman" w:hAnsi="Traditional Arabic" w:cs="Traditional Arabic"/>
          <w:b/>
          <w:bCs/>
          <w:color w:val="000000"/>
          <w:sz w:val="27"/>
          <w:szCs w:val="27"/>
          <w:bdr w:val="none" w:sz="0" w:space="0" w:color="auto" w:frame="1"/>
        </w:rPr>
        <w:t xml:space="preserve"> </w:t>
      </w:r>
      <w:r w:rsidRPr="00FE0086">
        <w:rPr>
          <w:rFonts w:ascii="Traditional Arabic" w:eastAsia="Times New Roman" w:hAnsi="Traditional Arabic" w:cs="Traditional Arabic"/>
          <w:b/>
          <w:bCs/>
          <w:color w:val="000000"/>
          <w:sz w:val="27"/>
          <w:szCs w:val="27"/>
          <w:bdr w:val="none" w:sz="0" w:space="0" w:color="auto" w:frame="1"/>
          <w:rtl/>
        </w:rPr>
        <w:t>الإجتماعية</w:t>
      </w:r>
      <w:r w:rsidRPr="00FE0086">
        <w:rPr>
          <w:rFonts w:ascii="Traditional Arabic" w:eastAsia="Times New Roman" w:hAnsi="Traditional Arabic" w:cs="Traditional Arabic"/>
          <w:b/>
          <w:bCs/>
          <w:color w:val="000000"/>
          <w:sz w:val="27"/>
          <w:szCs w:val="27"/>
          <w:bdr w:val="none" w:sz="0" w:space="0" w:color="auto" w:frame="1"/>
        </w:rPr>
        <w:t xml:space="preserve"> . </w:t>
      </w:r>
    </w:p>
    <w:p w:rsidR="00FE0086" w:rsidRPr="00FE0086" w:rsidRDefault="00FE0086" w:rsidP="00FE0086">
      <w:pPr>
        <w:bidi/>
        <w:spacing w:before="100" w:beforeAutospacing="1" w:after="100" w:afterAutospacing="1" w:line="360" w:lineRule="auto"/>
        <w:rPr>
          <w:rFonts w:ascii="Traditional Arabic" w:eastAsia="Times New Roman" w:hAnsi="Traditional Arabic" w:cs="Traditional Arabic"/>
          <w:b/>
          <w:bCs/>
          <w:color w:val="000000"/>
          <w:sz w:val="29"/>
          <w:szCs w:val="29"/>
          <w:bdr w:val="none" w:sz="0" w:space="0" w:color="auto" w:frame="1"/>
        </w:rPr>
      </w:pPr>
      <w:r w:rsidRPr="00FE0086">
        <w:rPr>
          <w:rFonts w:ascii="Traditional Arabic" w:eastAsia="Times New Roman" w:hAnsi="Traditional Arabic" w:cs="Traditional Arabic"/>
          <w:b/>
          <w:bCs/>
          <w:color w:val="000000"/>
          <w:sz w:val="29"/>
          <w:szCs w:val="29"/>
          <w:bdr w:val="none" w:sz="0" w:space="0" w:color="auto" w:frame="1"/>
          <w:rtl/>
        </w:rPr>
        <w:t>ج- الخدمات البلدية</w:t>
      </w:r>
      <w:r w:rsidRPr="00FE0086">
        <w:rPr>
          <w:rFonts w:ascii="Traditional Arabic" w:eastAsia="Times New Roman" w:hAnsi="Traditional Arabic" w:cs="Traditional Arabic"/>
          <w:b/>
          <w:bCs/>
          <w:color w:val="000000"/>
          <w:sz w:val="29"/>
          <w:szCs w:val="29"/>
          <w:bdr w:val="none" w:sz="0" w:space="0" w:color="auto" w:frame="1"/>
        </w:rPr>
        <w:t xml:space="preserve"> : </w:t>
      </w:r>
    </w:p>
    <w:p w:rsidR="00FE0086" w:rsidRPr="00FE0086" w:rsidRDefault="00FE0086" w:rsidP="00FE0086">
      <w:pPr>
        <w:bidi/>
        <w:spacing w:before="100" w:beforeAutospacing="1" w:after="100" w:afterAutospacing="1" w:line="360" w:lineRule="auto"/>
        <w:rPr>
          <w:rFonts w:ascii="Traditional Arabic" w:eastAsia="Times New Roman" w:hAnsi="Traditional Arabic" w:cs="Traditional Arabic"/>
          <w:b/>
          <w:bCs/>
          <w:color w:val="000000"/>
          <w:sz w:val="27"/>
          <w:szCs w:val="27"/>
          <w:bdr w:val="none" w:sz="0" w:space="0" w:color="auto" w:frame="1"/>
        </w:rPr>
      </w:pPr>
      <w:r w:rsidRPr="00FE0086">
        <w:rPr>
          <w:rFonts w:ascii="Traditional Arabic" w:eastAsia="Times New Roman" w:hAnsi="Traditional Arabic" w:cs="Traditional Arabic"/>
          <w:b/>
          <w:bCs/>
          <w:color w:val="000000"/>
          <w:sz w:val="27"/>
          <w:szCs w:val="27"/>
          <w:bdr w:val="none" w:sz="0" w:space="0" w:color="auto" w:frame="1"/>
          <w:rtl/>
        </w:rPr>
        <w:t>يبلغ المخصص لهذا القطاع (8.570.000.000) ثمانية آلاف وخمس مئة</w:t>
      </w:r>
      <w:r w:rsidRPr="00FE0086">
        <w:rPr>
          <w:rFonts w:ascii="Traditional Arabic" w:eastAsia="Times New Roman" w:hAnsi="Traditional Arabic" w:cs="Traditional Arabic"/>
          <w:b/>
          <w:bCs/>
          <w:color w:val="000000"/>
          <w:sz w:val="27"/>
          <w:szCs w:val="27"/>
          <w:bdr w:val="none" w:sz="0" w:space="0" w:color="auto" w:frame="1"/>
        </w:rPr>
        <w:t xml:space="preserve"> </w:t>
      </w:r>
      <w:r w:rsidRPr="00FE0086">
        <w:rPr>
          <w:rFonts w:ascii="Traditional Arabic" w:eastAsia="Times New Roman" w:hAnsi="Traditional Arabic" w:cs="Traditional Arabic"/>
          <w:b/>
          <w:bCs/>
          <w:color w:val="000000"/>
          <w:sz w:val="27"/>
          <w:szCs w:val="27"/>
          <w:bdr w:val="none" w:sz="0" w:space="0" w:color="auto" w:frame="1"/>
          <w:rtl/>
        </w:rPr>
        <w:t>وسبعين مليون ريال . ففي إطار الإهتمام بهذا القطاع تضمنت الميزانية إعتماد مشاريع</w:t>
      </w:r>
      <w:r w:rsidRPr="00FE0086">
        <w:rPr>
          <w:rFonts w:ascii="Traditional Arabic" w:eastAsia="Times New Roman" w:hAnsi="Traditional Arabic" w:cs="Traditional Arabic"/>
          <w:b/>
          <w:bCs/>
          <w:color w:val="000000"/>
          <w:sz w:val="27"/>
          <w:szCs w:val="27"/>
          <w:bdr w:val="none" w:sz="0" w:space="0" w:color="auto" w:frame="1"/>
        </w:rPr>
        <w:t xml:space="preserve"> </w:t>
      </w:r>
      <w:r w:rsidRPr="00FE0086">
        <w:rPr>
          <w:rFonts w:ascii="Traditional Arabic" w:eastAsia="Times New Roman" w:hAnsi="Traditional Arabic" w:cs="Traditional Arabic"/>
          <w:b/>
          <w:bCs/>
          <w:color w:val="000000"/>
          <w:sz w:val="27"/>
          <w:szCs w:val="27"/>
          <w:bdr w:val="none" w:sz="0" w:space="0" w:color="auto" w:frame="1"/>
          <w:rtl/>
        </w:rPr>
        <w:t>جديدة وإضافات لتكاليف بعض المشروعات القائمة لتنفيذ التقاطعات لبعض الطرق والشوارع</w:t>
      </w:r>
      <w:r w:rsidRPr="00FE0086">
        <w:rPr>
          <w:rFonts w:ascii="Traditional Arabic" w:eastAsia="Times New Roman" w:hAnsi="Traditional Arabic" w:cs="Traditional Arabic"/>
          <w:b/>
          <w:bCs/>
          <w:color w:val="000000"/>
          <w:sz w:val="27"/>
          <w:szCs w:val="27"/>
          <w:bdr w:val="none" w:sz="0" w:space="0" w:color="auto" w:frame="1"/>
        </w:rPr>
        <w:t xml:space="preserve"> </w:t>
      </w:r>
      <w:r w:rsidRPr="00FE0086">
        <w:rPr>
          <w:rFonts w:ascii="Traditional Arabic" w:eastAsia="Times New Roman" w:hAnsi="Traditional Arabic" w:cs="Traditional Arabic"/>
          <w:b/>
          <w:bCs/>
          <w:color w:val="000000"/>
          <w:sz w:val="27"/>
          <w:szCs w:val="27"/>
          <w:bdr w:val="none" w:sz="0" w:space="0" w:color="auto" w:frame="1"/>
          <w:rtl/>
        </w:rPr>
        <w:t>داخل المدن بهدف فك الإختناقات المرورية ، إضافة لإستكمال تنفيذ مشاريع السفلتة</w:t>
      </w:r>
      <w:r w:rsidRPr="00FE0086">
        <w:rPr>
          <w:rFonts w:ascii="Traditional Arabic" w:eastAsia="Times New Roman" w:hAnsi="Traditional Arabic" w:cs="Traditional Arabic"/>
          <w:b/>
          <w:bCs/>
          <w:color w:val="000000"/>
          <w:sz w:val="27"/>
          <w:szCs w:val="27"/>
          <w:bdr w:val="none" w:sz="0" w:space="0" w:color="auto" w:frame="1"/>
        </w:rPr>
        <w:t xml:space="preserve"> </w:t>
      </w:r>
      <w:r w:rsidRPr="00FE0086">
        <w:rPr>
          <w:rFonts w:ascii="Traditional Arabic" w:eastAsia="Times New Roman" w:hAnsi="Traditional Arabic" w:cs="Traditional Arabic"/>
          <w:b/>
          <w:bCs/>
          <w:color w:val="000000"/>
          <w:sz w:val="27"/>
          <w:szCs w:val="27"/>
          <w:bdr w:val="none" w:sz="0" w:space="0" w:color="auto" w:frame="1"/>
          <w:rtl/>
        </w:rPr>
        <w:t xml:space="preserve">والإنارة للشوارع وتصريف مياه الأمطار </w:t>
      </w:r>
      <w:r w:rsidRPr="00FE0086">
        <w:rPr>
          <w:rFonts w:ascii="Traditional Arabic" w:eastAsia="Times New Roman" w:hAnsi="Traditional Arabic" w:cs="Traditional Arabic"/>
          <w:b/>
          <w:bCs/>
          <w:color w:val="000000"/>
          <w:sz w:val="27"/>
          <w:szCs w:val="27"/>
          <w:bdr w:val="none" w:sz="0" w:space="0" w:color="auto" w:frame="1"/>
          <w:rtl/>
        </w:rPr>
        <w:lastRenderedPageBreak/>
        <w:t>والسيول بمختلف مناطق المملكة وقد بلغت</w:t>
      </w:r>
      <w:r w:rsidRPr="00FE0086">
        <w:rPr>
          <w:rFonts w:ascii="Traditional Arabic" w:eastAsia="Times New Roman" w:hAnsi="Traditional Arabic" w:cs="Traditional Arabic"/>
          <w:b/>
          <w:bCs/>
          <w:color w:val="000000"/>
          <w:sz w:val="27"/>
          <w:szCs w:val="27"/>
          <w:bdr w:val="none" w:sz="0" w:space="0" w:color="auto" w:frame="1"/>
        </w:rPr>
        <w:t xml:space="preserve"> </w:t>
      </w:r>
      <w:r w:rsidRPr="00FE0086">
        <w:rPr>
          <w:rFonts w:ascii="Traditional Arabic" w:eastAsia="Times New Roman" w:hAnsi="Traditional Arabic" w:cs="Traditional Arabic"/>
          <w:b/>
          <w:bCs/>
          <w:color w:val="000000"/>
          <w:sz w:val="27"/>
          <w:szCs w:val="27"/>
          <w:bdr w:val="none" w:sz="0" w:space="0" w:color="auto" w:frame="1"/>
          <w:rtl/>
        </w:rPr>
        <w:t>التكاليف الإجمالية لهذه المشاريع أكثر من (4.500.000.000) أربعة آلاف وخمس مئة</w:t>
      </w:r>
      <w:r w:rsidRPr="00FE0086">
        <w:rPr>
          <w:rFonts w:ascii="Traditional Arabic" w:eastAsia="Times New Roman" w:hAnsi="Traditional Arabic" w:cs="Traditional Arabic"/>
          <w:b/>
          <w:bCs/>
          <w:color w:val="000000"/>
          <w:sz w:val="27"/>
          <w:szCs w:val="27"/>
          <w:bdr w:val="none" w:sz="0" w:space="0" w:color="auto" w:frame="1"/>
        </w:rPr>
        <w:t xml:space="preserve"> </w:t>
      </w:r>
      <w:r w:rsidRPr="00FE0086">
        <w:rPr>
          <w:rFonts w:ascii="Traditional Arabic" w:eastAsia="Times New Roman" w:hAnsi="Traditional Arabic" w:cs="Traditional Arabic"/>
          <w:b/>
          <w:bCs/>
          <w:color w:val="000000"/>
          <w:sz w:val="27"/>
          <w:szCs w:val="27"/>
          <w:bdr w:val="none" w:sz="0" w:space="0" w:color="auto" w:frame="1"/>
          <w:rtl/>
        </w:rPr>
        <w:t>مليون ريال</w:t>
      </w:r>
      <w:r w:rsidRPr="00FE0086">
        <w:rPr>
          <w:rFonts w:ascii="Traditional Arabic" w:eastAsia="Times New Roman" w:hAnsi="Traditional Arabic" w:cs="Traditional Arabic"/>
          <w:b/>
          <w:bCs/>
          <w:color w:val="000000"/>
          <w:sz w:val="27"/>
          <w:szCs w:val="27"/>
          <w:bdr w:val="none" w:sz="0" w:space="0" w:color="auto" w:frame="1"/>
        </w:rPr>
        <w:t xml:space="preserve"> . </w:t>
      </w:r>
    </w:p>
    <w:p w:rsidR="00FE0086" w:rsidRPr="00FE0086" w:rsidRDefault="00FE0086" w:rsidP="00FE0086">
      <w:pPr>
        <w:bidi/>
        <w:spacing w:before="100" w:beforeAutospacing="1" w:after="100" w:afterAutospacing="1" w:line="360" w:lineRule="auto"/>
        <w:rPr>
          <w:rFonts w:ascii="Traditional Arabic" w:eastAsia="Times New Roman" w:hAnsi="Traditional Arabic" w:cs="Traditional Arabic"/>
          <w:b/>
          <w:bCs/>
          <w:color w:val="000000"/>
          <w:sz w:val="29"/>
          <w:szCs w:val="29"/>
          <w:bdr w:val="none" w:sz="0" w:space="0" w:color="auto" w:frame="1"/>
        </w:rPr>
      </w:pPr>
      <w:r w:rsidRPr="00FE0086">
        <w:rPr>
          <w:rFonts w:ascii="Traditional Arabic" w:eastAsia="Times New Roman" w:hAnsi="Traditional Arabic" w:cs="Traditional Arabic"/>
          <w:b/>
          <w:bCs/>
          <w:color w:val="000000"/>
          <w:sz w:val="29"/>
          <w:szCs w:val="29"/>
          <w:bdr w:val="none" w:sz="0" w:space="0" w:color="auto" w:frame="1"/>
          <w:rtl/>
        </w:rPr>
        <w:t>د- النقل والإتصالات</w:t>
      </w:r>
      <w:r w:rsidRPr="00FE0086">
        <w:rPr>
          <w:rFonts w:ascii="Traditional Arabic" w:eastAsia="Times New Roman" w:hAnsi="Traditional Arabic" w:cs="Traditional Arabic"/>
          <w:b/>
          <w:bCs/>
          <w:color w:val="000000"/>
          <w:sz w:val="29"/>
          <w:szCs w:val="29"/>
          <w:bdr w:val="none" w:sz="0" w:space="0" w:color="auto" w:frame="1"/>
        </w:rPr>
        <w:t xml:space="preserve"> : </w:t>
      </w:r>
    </w:p>
    <w:p w:rsidR="00FE0086" w:rsidRPr="00FE0086" w:rsidRDefault="00FE0086" w:rsidP="00FE0086">
      <w:pPr>
        <w:bidi/>
        <w:spacing w:before="100" w:beforeAutospacing="1" w:after="100" w:afterAutospacing="1" w:line="360" w:lineRule="auto"/>
        <w:rPr>
          <w:rFonts w:ascii="Traditional Arabic" w:eastAsia="Times New Roman" w:hAnsi="Traditional Arabic" w:cs="Traditional Arabic"/>
          <w:b/>
          <w:bCs/>
          <w:color w:val="000000"/>
          <w:sz w:val="27"/>
          <w:szCs w:val="27"/>
          <w:bdr w:val="none" w:sz="0" w:space="0" w:color="auto" w:frame="1"/>
        </w:rPr>
      </w:pPr>
      <w:r w:rsidRPr="00FE0086">
        <w:rPr>
          <w:rFonts w:ascii="Traditional Arabic" w:eastAsia="Times New Roman" w:hAnsi="Traditional Arabic" w:cs="Traditional Arabic"/>
          <w:b/>
          <w:bCs/>
          <w:color w:val="000000"/>
          <w:sz w:val="27"/>
          <w:szCs w:val="27"/>
          <w:bdr w:val="none" w:sz="0" w:space="0" w:color="auto" w:frame="1"/>
          <w:rtl/>
        </w:rPr>
        <w:t>بلغت مخصصات قطاع النقل والإتصالات (7.250.000.000) سبعة آلاف</w:t>
      </w:r>
      <w:r w:rsidRPr="00FE0086">
        <w:rPr>
          <w:rFonts w:ascii="Traditional Arabic" w:eastAsia="Times New Roman" w:hAnsi="Traditional Arabic" w:cs="Traditional Arabic"/>
          <w:b/>
          <w:bCs/>
          <w:color w:val="000000"/>
          <w:sz w:val="27"/>
          <w:szCs w:val="27"/>
          <w:bdr w:val="none" w:sz="0" w:space="0" w:color="auto" w:frame="1"/>
        </w:rPr>
        <w:t xml:space="preserve"> </w:t>
      </w:r>
      <w:r w:rsidRPr="00FE0086">
        <w:rPr>
          <w:rFonts w:ascii="Traditional Arabic" w:eastAsia="Times New Roman" w:hAnsi="Traditional Arabic" w:cs="Traditional Arabic"/>
          <w:b/>
          <w:bCs/>
          <w:color w:val="000000"/>
          <w:sz w:val="27"/>
          <w:szCs w:val="27"/>
          <w:bdr w:val="none" w:sz="0" w:space="0" w:color="auto" w:frame="1"/>
          <w:rtl/>
        </w:rPr>
        <w:t>ومئتين وخمسين مليون ريال شملت إعتماد مشاريع جديدة للطرق الرئيسة والفرعية</w:t>
      </w:r>
      <w:r w:rsidRPr="00FE0086">
        <w:rPr>
          <w:rFonts w:ascii="Traditional Arabic" w:eastAsia="Times New Roman" w:hAnsi="Traditional Arabic" w:cs="Traditional Arabic"/>
          <w:b/>
          <w:bCs/>
          <w:color w:val="000000"/>
          <w:sz w:val="27"/>
          <w:szCs w:val="27"/>
          <w:bdr w:val="none" w:sz="0" w:space="0" w:color="auto" w:frame="1"/>
        </w:rPr>
        <w:t xml:space="preserve"> </w:t>
      </w:r>
      <w:r w:rsidRPr="00FE0086">
        <w:rPr>
          <w:rFonts w:ascii="Traditional Arabic" w:eastAsia="Times New Roman" w:hAnsi="Traditional Arabic" w:cs="Traditional Arabic"/>
          <w:b/>
          <w:bCs/>
          <w:color w:val="000000"/>
          <w:sz w:val="27"/>
          <w:szCs w:val="27"/>
          <w:bdr w:val="none" w:sz="0" w:space="0" w:color="auto" w:frame="1"/>
          <w:rtl/>
        </w:rPr>
        <w:t>والزراعية تبلغ تكاليفها أكثر من (3.500.000.000) ثلاثة آلاف وخمس مئة مليون ريال</w:t>
      </w:r>
      <w:r w:rsidRPr="00FE0086">
        <w:rPr>
          <w:rFonts w:ascii="Traditional Arabic" w:eastAsia="Times New Roman" w:hAnsi="Traditional Arabic" w:cs="Traditional Arabic"/>
          <w:b/>
          <w:bCs/>
          <w:color w:val="000000"/>
          <w:sz w:val="27"/>
          <w:szCs w:val="27"/>
          <w:bdr w:val="none" w:sz="0" w:space="0" w:color="auto" w:frame="1"/>
        </w:rPr>
        <w:t xml:space="preserve"> </w:t>
      </w:r>
      <w:r w:rsidRPr="00FE0086">
        <w:rPr>
          <w:rFonts w:ascii="Traditional Arabic" w:eastAsia="Times New Roman" w:hAnsi="Traditional Arabic" w:cs="Traditional Arabic"/>
          <w:b/>
          <w:bCs/>
          <w:color w:val="000000"/>
          <w:sz w:val="27"/>
          <w:szCs w:val="27"/>
          <w:bdr w:val="none" w:sz="0" w:space="0" w:color="auto" w:frame="1"/>
          <w:rtl/>
        </w:rPr>
        <w:t>ويبلغ مجموع أطوالها حوالي (3800) ثلاثة آلاف وثمان مئة كيلو متر ، ومن أهمها</w:t>
      </w:r>
      <w:r w:rsidRPr="00FE0086">
        <w:rPr>
          <w:rFonts w:ascii="Traditional Arabic" w:eastAsia="Times New Roman" w:hAnsi="Traditional Arabic" w:cs="Traditional Arabic"/>
          <w:b/>
          <w:bCs/>
          <w:color w:val="000000"/>
          <w:sz w:val="27"/>
          <w:szCs w:val="27"/>
          <w:bdr w:val="none" w:sz="0" w:space="0" w:color="auto" w:frame="1"/>
        </w:rPr>
        <w:t xml:space="preserve"> </w:t>
      </w:r>
      <w:r w:rsidRPr="00FE0086">
        <w:rPr>
          <w:rFonts w:ascii="Traditional Arabic" w:eastAsia="Times New Roman" w:hAnsi="Traditional Arabic" w:cs="Traditional Arabic"/>
          <w:b/>
          <w:bCs/>
          <w:color w:val="000000"/>
          <w:sz w:val="27"/>
          <w:szCs w:val="27"/>
          <w:bdr w:val="none" w:sz="0" w:space="0" w:color="auto" w:frame="1"/>
          <w:rtl/>
        </w:rPr>
        <w:t>المرحلة الأولى من إزدواج طريق الطائف ــ الباحة ــ أبها ، وإستكمال إزدواج طريق</w:t>
      </w:r>
      <w:r w:rsidRPr="00FE0086">
        <w:rPr>
          <w:rFonts w:ascii="Traditional Arabic" w:eastAsia="Times New Roman" w:hAnsi="Traditional Arabic" w:cs="Traditional Arabic"/>
          <w:b/>
          <w:bCs/>
          <w:color w:val="000000"/>
          <w:sz w:val="27"/>
          <w:szCs w:val="27"/>
          <w:bdr w:val="none" w:sz="0" w:space="0" w:color="auto" w:frame="1"/>
        </w:rPr>
        <w:t xml:space="preserve"> </w:t>
      </w:r>
      <w:r w:rsidRPr="00FE0086">
        <w:rPr>
          <w:rFonts w:ascii="Traditional Arabic" w:eastAsia="Times New Roman" w:hAnsi="Traditional Arabic" w:cs="Traditional Arabic"/>
          <w:b/>
          <w:bCs/>
          <w:color w:val="000000"/>
          <w:sz w:val="27"/>
          <w:szCs w:val="27"/>
          <w:bdr w:val="none" w:sz="0" w:space="0" w:color="auto" w:frame="1"/>
          <w:rtl/>
        </w:rPr>
        <w:t>جده ـ جازان ، وإزدواج طريق خميس مشيط ـ نجران ، وإزدواج إمتداد الطريق الساحلي</w:t>
      </w:r>
      <w:r w:rsidRPr="00FE0086">
        <w:rPr>
          <w:rFonts w:ascii="Traditional Arabic" w:eastAsia="Times New Roman" w:hAnsi="Traditional Arabic" w:cs="Traditional Arabic"/>
          <w:b/>
          <w:bCs/>
          <w:color w:val="000000"/>
          <w:sz w:val="27"/>
          <w:szCs w:val="27"/>
          <w:bdr w:val="none" w:sz="0" w:space="0" w:color="auto" w:frame="1"/>
        </w:rPr>
        <w:t xml:space="preserve"> ( </w:t>
      </w:r>
      <w:r w:rsidRPr="00FE0086">
        <w:rPr>
          <w:rFonts w:ascii="Traditional Arabic" w:eastAsia="Times New Roman" w:hAnsi="Traditional Arabic" w:cs="Traditional Arabic"/>
          <w:b/>
          <w:bCs/>
          <w:color w:val="000000"/>
          <w:sz w:val="27"/>
          <w:szCs w:val="27"/>
          <w:bdr w:val="none" w:sz="0" w:space="0" w:color="auto" w:frame="1"/>
          <w:rtl/>
        </w:rPr>
        <w:t>ينبع ـ أملج ـ ضبا ـ شرما ) . كما شملت الميزانية إعتمادات للدراسات والتصاميم لطرق</w:t>
      </w:r>
      <w:r w:rsidRPr="00FE0086">
        <w:rPr>
          <w:rFonts w:ascii="Traditional Arabic" w:eastAsia="Times New Roman" w:hAnsi="Traditional Arabic" w:cs="Traditional Arabic"/>
          <w:b/>
          <w:bCs/>
          <w:color w:val="000000"/>
          <w:sz w:val="27"/>
          <w:szCs w:val="27"/>
          <w:bdr w:val="none" w:sz="0" w:space="0" w:color="auto" w:frame="1"/>
        </w:rPr>
        <w:t xml:space="preserve"> </w:t>
      </w:r>
      <w:r w:rsidRPr="00FE0086">
        <w:rPr>
          <w:rFonts w:ascii="Traditional Arabic" w:eastAsia="Times New Roman" w:hAnsi="Traditional Arabic" w:cs="Traditional Arabic"/>
          <w:b/>
          <w:bCs/>
          <w:color w:val="000000"/>
          <w:sz w:val="27"/>
          <w:szCs w:val="27"/>
          <w:bdr w:val="none" w:sz="0" w:space="0" w:color="auto" w:frame="1"/>
          <w:rtl/>
        </w:rPr>
        <w:t>جديدة رئيسية وثانوية وفرعية بلغ مجموع أطوالها حوالي (5000) خمسة آلاف كيلو متر</w:t>
      </w:r>
      <w:r w:rsidRPr="00FE0086">
        <w:rPr>
          <w:rFonts w:ascii="Traditional Arabic" w:eastAsia="Times New Roman" w:hAnsi="Traditional Arabic" w:cs="Traditional Arabic"/>
          <w:b/>
          <w:bCs/>
          <w:color w:val="000000"/>
          <w:sz w:val="27"/>
          <w:szCs w:val="27"/>
          <w:bdr w:val="none" w:sz="0" w:space="0" w:color="auto" w:frame="1"/>
        </w:rPr>
        <w:t xml:space="preserve"> </w:t>
      </w:r>
      <w:r w:rsidRPr="00FE0086">
        <w:rPr>
          <w:rFonts w:ascii="Traditional Arabic" w:eastAsia="Times New Roman" w:hAnsi="Traditional Arabic" w:cs="Traditional Arabic"/>
          <w:b/>
          <w:bCs/>
          <w:color w:val="000000"/>
          <w:sz w:val="27"/>
          <w:szCs w:val="27"/>
          <w:bdr w:val="none" w:sz="0" w:space="0" w:color="auto" w:frame="1"/>
          <w:rtl/>
        </w:rPr>
        <w:t>منها أكثر من (1100) ألف ومئة كيلو متر للطرق الرئيسية والثانوية . كما تضمنت</w:t>
      </w:r>
      <w:r w:rsidRPr="00FE0086">
        <w:rPr>
          <w:rFonts w:ascii="Traditional Arabic" w:eastAsia="Times New Roman" w:hAnsi="Traditional Arabic" w:cs="Traditional Arabic"/>
          <w:b/>
          <w:bCs/>
          <w:color w:val="000000"/>
          <w:sz w:val="27"/>
          <w:szCs w:val="27"/>
          <w:bdr w:val="none" w:sz="0" w:space="0" w:color="auto" w:frame="1"/>
        </w:rPr>
        <w:t xml:space="preserve"> </w:t>
      </w:r>
      <w:r w:rsidRPr="00FE0086">
        <w:rPr>
          <w:rFonts w:ascii="Traditional Arabic" w:eastAsia="Times New Roman" w:hAnsi="Traditional Arabic" w:cs="Traditional Arabic"/>
          <w:b/>
          <w:bCs/>
          <w:color w:val="000000"/>
          <w:sz w:val="27"/>
          <w:szCs w:val="27"/>
          <w:bdr w:val="none" w:sz="0" w:space="0" w:color="auto" w:frame="1"/>
          <w:rtl/>
        </w:rPr>
        <w:t>الميزانية إعتماد مشاريع أخرى للموانىء ، والخطوط الحديدية ، ولتطوير أنظمة</w:t>
      </w:r>
      <w:r w:rsidRPr="00FE0086">
        <w:rPr>
          <w:rFonts w:ascii="Traditional Arabic" w:eastAsia="Times New Roman" w:hAnsi="Traditional Arabic" w:cs="Traditional Arabic"/>
          <w:b/>
          <w:bCs/>
          <w:color w:val="000000"/>
          <w:sz w:val="27"/>
          <w:szCs w:val="27"/>
          <w:bdr w:val="none" w:sz="0" w:space="0" w:color="auto" w:frame="1"/>
        </w:rPr>
        <w:t xml:space="preserve"> </w:t>
      </w:r>
      <w:r w:rsidRPr="00FE0086">
        <w:rPr>
          <w:rFonts w:ascii="Traditional Arabic" w:eastAsia="Times New Roman" w:hAnsi="Traditional Arabic" w:cs="Traditional Arabic"/>
          <w:b/>
          <w:bCs/>
          <w:color w:val="000000"/>
          <w:sz w:val="27"/>
          <w:szCs w:val="27"/>
          <w:bdr w:val="none" w:sz="0" w:space="0" w:color="auto" w:frame="1"/>
          <w:rtl/>
        </w:rPr>
        <w:t>الإتصالات الملاحية الجوية وأبراج المراقبة وتحسين بعض مرافق المطارات المحلية</w:t>
      </w:r>
      <w:r w:rsidRPr="00FE0086">
        <w:rPr>
          <w:rFonts w:ascii="Traditional Arabic" w:eastAsia="Times New Roman" w:hAnsi="Traditional Arabic" w:cs="Traditional Arabic"/>
          <w:b/>
          <w:bCs/>
          <w:color w:val="000000"/>
          <w:sz w:val="27"/>
          <w:szCs w:val="27"/>
          <w:bdr w:val="none" w:sz="0" w:space="0" w:color="auto" w:frame="1"/>
        </w:rPr>
        <w:t xml:space="preserve"> . </w:t>
      </w:r>
    </w:p>
    <w:p w:rsidR="00FE0086" w:rsidRPr="00FE0086" w:rsidRDefault="00FE0086" w:rsidP="00FE0086">
      <w:pPr>
        <w:bidi/>
        <w:spacing w:before="100" w:beforeAutospacing="1" w:after="100" w:afterAutospacing="1" w:line="360" w:lineRule="auto"/>
        <w:rPr>
          <w:rFonts w:ascii="Traditional Arabic" w:eastAsia="Times New Roman" w:hAnsi="Traditional Arabic" w:cs="Traditional Arabic"/>
          <w:b/>
          <w:bCs/>
          <w:color w:val="000000"/>
          <w:sz w:val="29"/>
          <w:szCs w:val="29"/>
          <w:bdr w:val="none" w:sz="0" w:space="0" w:color="auto" w:frame="1"/>
        </w:rPr>
      </w:pPr>
      <w:r w:rsidRPr="00FE0086">
        <w:rPr>
          <w:rFonts w:ascii="Traditional Arabic" w:eastAsia="Times New Roman" w:hAnsi="Traditional Arabic" w:cs="Traditional Arabic"/>
          <w:b/>
          <w:bCs/>
          <w:color w:val="000000"/>
          <w:sz w:val="29"/>
          <w:szCs w:val="29"/>
          <w:bdr w:val="none" w:sz="0" w:space="0" w:color="auto" w:frame="1"/>
          <w:rtl/>
        </w:rPr>
        <w:t>هـ- المياه والزراعة والتجهيزات الأساسية</w:t>
      </w:r>
      <w:r w:rsidRPr="00FE0086">
        <w:rPr>
          <w:rFonts w:ascii="Traditional Arabic" w:eastAsia="Times New Roman" w:hAnsi="Traditional Arabic" w:cs="Traditional Arabic"/>
          <w:b/>
          <w:bCs/>
          <w:color w:val="000000"/>
          <w:sz w:val="29"/>
          <w:szCs w:val="29"/>
          <w:bdr w:val="none" w:sz="0" w:space="0" w:color="auto" w:frame="1"/>
        </w:rPr>
        <w:t xml:space="preserve"> : </w:t>
      </w:r>
    </w:p>
    <w:p w:rsidR="00FE0086" w:rsidRPr="00FE0086" w:rsidRDefault="00FE0086" w:rsidP="00FE0086">
      <w:pPr>
        <w:bidi/>
        <w:spacing w:before="100" w:beforeAutospacing="1" w:after="100" w:afterAutospacing="1" w:line="360" w:lineRule="auto"/>
        <w:rPr>
          <w:rFonts w:ascii="Traditional Arabic" w:eastAsia="Times New Roman" w:hAnsi="Traditional Arabic" w:cs="Traditional Arabic"/>
          <w:b/>
          <w:bCs/>
          <w:color w:val="000000"/>
          <w:sz w:val="27"/>
          <w:szCs w:val="27"/>
          <w:bdr w:val="none" w:sz="0" w:space="0" w:color="auto" w:frame="1"/>
        </w:rPr>
      </w:pPr>
      <w:r w:rsidRPr="00FE0086">
        <w:rPr>
          <w:rFonts w:ascii="Traditional Arabic" w:eastAsia="Times New Roman" w:hAnsi="Traditional Arabic" w:cs="Traditional Arabic"/>
          <w:b/>
          <w:bCs/>
          <w:color w:val="000000"/>
          <w:sz w:val="27"/>
          <w:szCs w:val="27"/>
          <w:bdr w:val="none" w:sz="0" w:space="0" w:color="auto" w:frame="1"/>
          <w:rtl/>
        </w:rPr>
        <w:t>بلغ مخصص قطاعات المياه والصناعة والتجهيزات الأساسية وبعض</w:t>
      </w:r>
      <w:r w:rsidRPr="00FE0086">
        <w:rPr>
          <w:rFonts w:ascii="Traditional Arabic" w:eastAsia="Times New Roman" w:hAnsi="Traditional Arabic" w:cs="Traditional Arabic"/>
          <w:b/>
          <w:bCs/>
          <w:color w:val="000000"/>
          <w:sz w:val="27"/>
          <w:szCs w:val="27"/>
          <w:bdr w:val="none" w:sz="0" w:space="0" w:color="auto" w:frame="1"/>
        </w:rPr>
        <w:t xml:space="preserve"> </w:t>
      </w:r>
      <w:r w:rsidRPr="00FE0086">
        <w:rPr>
          <w:rFonts w:ascii="Traditional Arabic" w:eastAsia="Times New Roman" w:hAnsi="Traditional Arabic" w:cs="Traditional Arabic"/>
          <w:b/>
          <w:bCs/>
          <w:color w:val="000000"/>
          <w:sz w:val="27"/>
          <w:szCs w:val="27"/>
          <w:bdr w:val="none" w:sz="0" w:space="0" w:color="auto" w:frame="1"/>
          <w:rtl/>
        </w:rPr>
        <w:t>القطاعات الإقتصادية الأخرى (15.100.000.000) خمسة عشر ألف ومئة مليون ريال</w:t>
      </w:r>
      <w:r w:rsidRPr="00FE0086">
        <w:rPr>
          <w:rFonts w:ascii="Traditional Arabic" w:eastAsia="Times New Roman" w:hAnsi="Traditional Arabic" w:cs="Traditional Arabic"/>
          <w:b/>
          <w:bCs/>
          <w:color w:val="000000"/>
          <w:sz w:val="27"/>
          <w:szCs w:val="27"/>
          <w:bdr w:val="none" w:sz="0" w:space="0" w:color="auto" w:frame="1"/>
        </w:rPr>
        <w:t xml:space="preserve"> . </w:t>
      </w:r>
      <w:r w:rsidRPr="00FE0086">
        <w:rPr>
          <w:rFonts w:ascii="Traditional Arabic" w:eastAsia="Times New Roman" w:hAnsi="Traditional Arabic" w:cs="Traditional Arabic"/>
          <w:b/>
          <w:bCs/>
          <w:color w:val="000000"/>
          <w:sz w:val="27"/>
          <w:szCs w:val="27"/>
          <w:bdr w:val="none" w:sz="0" w:space="0" w:color="auto" w:frame="1"/>
          <w:rtl/>
        </w:rPr>
        <w:t>فحرصاً من حكومة خادم الحرمين الشريفين على توفير مياه الشرب وتعزيز مصادر المياه</w:t>
      </w:r>
      <w:r w:rsidRPr="00FE0086">
        <w:rPr>
          <w:rFonts w:ascii="Traditional Arabic" w:eastAsia="Times New Roman" w:hAnsi="Traditional Arabic" w:cs="Traditional Arabic"/>
          <w:b/>
          <w:bCs/>
          <w:color w:val="000000"/>
          <w:sz w:val="27"/>
          <w:szCs w:val="27"/>
          <w:bdr w:val="none" w:sz="0" w:space="0" w:color="auto" w:frame="1"/>
        </w:rPr>
        <w:t xml:space="preserve"> </w:t>
      </w:r>
      <w:r w:rsidRPr="00FE0086">
        <w:rPr>
          <w:rFonts w:ascii="Traditional Arabic" w:eastAsia="Times New Roman" w:hAnsi="Traditional Arabic" w:cs="Traditional Arabic"/>
          <w:b/>
          <w:bCs/>
          <w:color w:val="000000"/>
          <w:sz w:val="27"/>
          <w:szCs w:val="27"/>
          <w:bdr w:val="none" w:sz="0" w:space="0" w:color="auto" w:frame="1"/>
          <w:rtl/>
        </w:rPr>
        <w:t>القائمة تضمنت الميزانية الجديدة مشاريع في مختلف مناطق المملكة للمياه والصرف</w:t>
      </w:r>
      <w:r w:rsidRPr="00FE0086">
        <w:rPr>
          <w:rFonts w:ascii="Traditional Arabic" w:eastAsia="Times New Roman" w:hAnsi="Traditional Arabic" w:cs="Traditional Arabic"/>
          <w:b/>
          <w:bCs/>
          <w:color w:val="000000"/>
          <w:sz w:val="27"/>
          <w:szCs w:val="27"/>
          <w:bdr w:val="none" w:sz="0" w:space="0" w:color="auto" w:frame="1"/>
        </w:rPr>
        <w:t xml:space="preserve"> </w:t>
      </w:r>
      <w:r w:rsidRPr="00FE0086">
        <w:rPr>
          <w:rFonts w:ascii="Traditional Arabic" w:eastAsia="Times New Roman" w:hAnsi="Traditional Arabic" w:cs="Traditional Arabic"/>
          <w:b/>
          <w:bCs/>
          <w:color w:val="000000"/>
          <w:sz w:val="27"/>
          <w:szCs w:val="27"/>
          <w:bdr w:val="none" w:sz="0" w:space="0" w:color="auto" w:frame="1"/>
          <w:rtl/>
        </w:rPr>
        <w:t>الصحي والسدود وحفر الآبار ، ومحطات للضخ والتنقية ، ومحطات تحلية جديدة وتوسعة</w:t>
      </w:r>
      <w:r w:rsidRPr="00FE0086">
        <w:rPr>
          <w:rFonts w:ascii="Traditional Arabic" w:eastAsia="Times New Roman" w:hAnsi="Traditional Arabic" w:cs="Traditional Arabic"/>
          <w:b/>
          <w:bCs/>
          <w:color w:val="000000"/>
          <w:sz w:val="27"/>
          <w:szCs w:val="27"/>
          <w:bdr w:val="none" w:sz="0" w:space="0" w:color="auto" w:frame="1"/>
        </w:rPr>
        <w:t xml:space="preserve"> </w:t>
      </w:r>
      <w:r w:rsidRPr="00FE0086">
        <w:rPr>
          <w:rFonts w:ascii="Traditional Arabic" w:eastAsia="Times New Roman" w:hAnsi="Traditional Arabic" w:cs="Traditional Arabic"/>
          <w:b/>
          <w:bCs/>
          <w:color w:val="000000"/>
          <w:sz w:val="27"/>
          <w:szCs w:val="27"/>
          <w:bdr w:val="none" w:sz="0" w:space="0" w:color="auto" w:frame="1"/>
          <w:rtl/>
        </w:rPr>
        <w:t>وتحسين محطات التحلية القائمة وإيصال المياه المحلاة إلى مناطق جديدة وبلغت تكاليف</w:t>
      </w:r>
      <w:r w:rsidRPr="00FE0086">
        <w:rPr>
          <w:rFonts w:ascii="Traditional Arabic" w:eastAsia="Times New Roman" w:hAnsi="Traditional Arabic" w:cs="Traditional Arabic"/>
          <w:b/>
          <w:bCs/>
          <w:color w:val="000000"/>
          <w:sz w:val="27"/>
          <w:szCs w:val="27"/>
          <w:bdr w:val="none" w:sz="0" w:space="0" w:color="auto" w:frame="1"/>
        </w:rPr>
        <w:t xml:space="preserve"> </w:t>
      </w:r>
      <w:r w:rsidRPr="00FE0086">
        <w:rPr>
          <w:rFonts w:ascii="Traditional Arabic" w:eastAsia="Times New Roman" w:hAnsi="Traditional Arabic" w:cs="Traditional Arabic"/>
          <w:b/>
          <w:bCs/>
          <w:color w:val="000000"/>
          <w:sz w:val="27"/>
          <w:szCs w:val="27"/>
          <w:bdr w:val="none" w:sz="0" w:space="0" w:color="auto" w:frame="1"/>
          <w:rtl/>
        </w:rPr>
        <w:t>تلك المشاريع حوالي (9.000.000.000) تسعة آلاف مليون ريال</w:t>
      </w:r>
      <w:r w:rsidRPr="00FE0086">
        <w:rPr>
          <w:rFonts w:ascii="Traditional Arabic" w:eastAsia="Times New Roman" w:hAnsi="Traditional Arabic" w:cs="Traditional Arabic"/>
          <w:b/>
          <w:bCs/>
          <w:color w:val="000000"/>
          <w:sz w:val="27"/>
          <w:szCs w:val="27"/>
          <w:bdr w:val="none" w:sz="0" w:space="0" w:color="auto" w:frame="1"/>
        </w:rPr>
        <w:t xml:space="preserve"> . </w:t>
      </w:r>
    </w:p>
    <w:p w:rsidR="00FE0086" w:rsidRPr="00FE0086" w:rsidRDefault="00FE0086" w:rsidP="00FE0086">
      <w:pPr>
        <w:bidi/>
        <w:spacing w:before="100" w:beforeAutospacing="1" w:after="100" w:afterAutospacing="1" w:line="360" w:lineRule="auto"/>
        <w:rPr>
          <w:rFonts w:ascii="Traditional Arabic" w:eastAsia="Times New Roman" w:hAnsi="Traditional Arabic" w:cs="Traditional Arabic"/>
          <w:b/>
          <w:bCs/>
          <w:color w:val="000000"/>
          <w:sz w:val="29"/>
          <w:szCs w:val="29"/>
          <w:bdr w:val="none" w:sz="0" w:space="0" w:color="auto" w:frame="1"/>
        </w:rPr>
      </w:pPr>
      <w:r w:rsidRPr="00FE0086">
        <w:rPr>
          <w:rFonts w:ascii="Traditional Arabic" w:eastAsia="Times New Roman" w:hAnsi="Traditional Arabic" w:cs="Traditional Arabic"/>
          <w:b/>
          <w:bCs/>
          <w:color w:val="000000"/>
          <w:sz w:val="29"/>
          <w:szCs w:val="29"/>
          <w:bdr w:val="none" w:sz="0" w:space="0" w:color="auto" w:frame="1"/>
          <w:rtl/>
        </w:rPr>
        <w:t>و- صناديق التنمية المتخصصه وبرامج التمويل الحكومية</w:t>
      </w:r>
      <w:r w:rsidRPr="00FE0086">
        <w:rPr>
          <w:rFonts w:ascii="Traditional Arabic" w:eastAsia="Times New Roman" w:hAnsi="Traditional Arabic" w:cs="Traditional Arabic"/>
          <w:b/>
          <w:bCs/>
          <w:color w:val="000000"/>
          <w:sz w:val="29"/>
          <w:szCs w:val="29"/>
          <w:bdr w:val="none" w:sz="0" w:space="0" w:color="auto" w:frame="1"/>
        </w:rPr>
        <w:t xml:space="preserve"> : </w:t>
      </w:r>
    </w:p>
    <w:p w:rsidR="00FE0086" w:rsidRPr="00FE0086" w:rsidRDefault="00FE0086" w:rsidP="00FE0086">
      <w:pPr>
        <w:bidi/>
        <w:spacing w:before="100" w:beforeAutospacing="1" w:after="100" w:afterAutospacing="1" w:line="360" w:lineRule="auto"/>
        <w:rPr>
          <w:rFonts w:ascii="Traditional Arabic" w:eastAsia="Times New Roman" w:hAnsi="Traditional Arabic" w:cs="Traditional Arabic"/>
          <w:b/>
          <w:bCs/>
          <w:color w:val="000000"/>
          <w:sz w:val="27"/>
          <w:szCs w:val="27"/>
          <w:bdr w:val="none" w:sz="0" w:space="0" w:color="auto" w:frame="1"/>
        </w:rPr>
      </w:pPr>
      <w:r w:rsidRPr="00FE0086">
        <w:rPr>
          <w:rFonts w:ascii="Traditional Arabic" w:eastAsia="Times New Roman" w:hAnsi="Traditional Arabic" w:cs="Traditional Arabic"/>
          <w:b/>
          <w:bCs/>
          <w:color w:val="000000"/>
          <w:sz w:val="27"/>
          <w:szCs w:val="27"/>
          <w:bdr w:val="none" w:sz="0" w:space="0" w:color="auto" w:frame="1"/>
          <w:rtl/>
        </w:rPr>
        <w:lastRenderedPageBreak/>
        <w:t>سوف تُواصل صناديق وبنوك التنمية الحكومية تقديم القروض</w:t>
      </w:r>
      <w:r w:rsidRPr="00FE0086">
        <w:rPr>
          <w:rFonts w:ascii="Traditional Arabic" w:eastAsia="Times New Roman" w:hAnsi="Traditional Arabic" w:cs="Traditional Arabic"/>
          <w:b/>
          <w:bCs/>
          <w:color w:val="000000"/>
          <w:sz w:val="27"/>
          <w:szCs w:val="27"/>
          <w:bdr w:val="none" w:sz="0" w:space="0" w:color="auto" w:frame="1"/>
        </w:rPr>
        <w:t xml:space="preserve"> </w:t>
      </w:r>
      <w:r w:rsidRPr="00FE0086">
        <w:rPr>
          <w:rFonts w:ascii="Traditional Arabic" w:eastAsia="Times New Roman" w:hAnsi="Traditional Arabic" w:cs="Traditional Arabic"/>
          <w:b/>
          <w:bCs/>
          <w:color w:val="000000"/>
          <w:sz w:val="27"/>
          <w:szCs w:val="27"/>
          <w:bdr w:val="none" w:sz="0" w:space="0" w:color="auto" w:frame="1"/>
          <w:rtl/>
        </w:rPr>
        <w:t>للمشاريع التنموية في المجالات الصناعية والزراعية والعقارية ، وتُعتبر هذه</w:t>
      </w:r>
      <w:r w:rsidRPr="00FE0086">
        <w:rPr>
          <w:rFonts w:ascii="Traditional Arabic" w:eastAsia="Times New Roman" w:hAnsi="Traditional Arabic" w:cs="Traditional Arabic"/>
          <w:b/>
          <w:bCs/>
          <w:color w:val="000000"/>
          <w:sz w:val="27"/>
          <w:szCs w:val="27"/>
          <w:bdr w:val="none" w:sz="0" w:space="0" w:color="auto" w:frame="1"/>
        </w:rPr>
        <w:t xml:space="preserve"> </w:t>
      </w:r>
      <w:r w:rsidRPr="00FE0086">
        <w:rPr>
          <w:rFonts w:ascii="Traditional Arabic" w:eastAsia="Times New Roman" w:hAnsi="Traditional Arabic" w:cs="Traditional Arabic"/>
          <w:b/>
          <w:bCs/>
          <w:color w:val="000000"/>
          <w:sz w:val="27"/>
          <w:szCs w:val="27"/>
          <w:bdr w:val="none" w:sz="0" w:space="0" w:color="auto" w:frame="1"/>
          <w:rtl/>
        </w:rPr>
        <w:t>الصناديق والبنوك ــ من خلال ما تقدمه من قروض وإستثمارات ومشاريع ــ روافد مهمة</w:t>
      </w:r>
      <w:r w:rsidRPr="00FE0086">
        <w:rPr>
          <w:rFonts w:ascii="Traditional Arabic" w:eastAsia="Times New Roman" w:hAnsi="Traditional Arabic" w:cs="Traditional Arabic"/>
          <w:b/>
          <w:bCs/>
          <w:color w:val="000000"/>
          <w:sz w:val="27"/>
          <w:szCs w:val="27"/>
          <w:bdr w:val="none" w:sz="0" w:space="0" w:color="auto" w:frame="1"/>
        </w:rPr>
        <w:t xml:space="preserve"> </w:t>
      </w:r>
      <w:r w:rsidRPr="00FE0086">
        <w:rPr>
          <w:rFonts w:ascii="Traditional Arabic" w:eastAsia="Times New Roman" w:hAnsi="Traditional Arabic" w:cs="Traditional Arabic"/>
          <w:b/>
          <w:bCs/>
          <w:color w:val="000000"/>
          <w:sz w:val="27"/>
          <w:szCs w:val="27"/>
          <w:bdr w:val="none" w:sz="0" w:space="0" w:color="auto" w:frame="1"/>
          <w:rtl/>
        </w:rPr>
        <w:t>للإنفاق الحكومي المباشر على القطاعات المختلفة مما يعزز نمو الاقتصاد الوطني</w:t>
      </w:r>
      <w:r w:rsidRPr="00FE0086">
        <w:rPr>
          <w:rFonts w:ascii="Traditional Arabic" w:eastAsia="Times New Roman" w:hAnsi="Traditional Arabic" w:cs="Traditional Arabic"/>
          <w:b/>
          <w:bCs/>
          <w:color w:val="000000"/>
          <w:sz w:val="27"/>
          <w:szCs w:val="27"/>
          <w:bdr w:val="none" w:sz="0" w:space="0" w:color="auto" w:frame="1"/>
        </w:rPr>
        <w:t xml:space="preserve"> . </w:t>
      </w:r>
      <w:r w:rsidRPr="00FE0086">
        <w:rPr>
          <w:rFonts w:ascii="Traditional Arabic" w:eastAsia="Times New Roman" w:hAnsi="Traditional Arabic" w:cs="Traditional Arabic"/>
          <w:b/>
          <w:bCs/>
          <w:color w:val="000000"/>
          <w:sz w:val="27"/>
          <w:szCs w:val="27"/>
          <w:bdr w:val="none" w:sz="0" w:space="0" w:color="auto" w:frame="1"/>
          <w:rtl/>
        </w:rPr>
        <w:t>ويُتَوَقَّع أن يبلغ حجم القروض المقدمة لعام 1424/1425 (10.600.000.000) عشرة آلاف</w:t>
      </w:r>
      <w:r w:rsidRPr="00FE0086">
        <w:rPr>
          <w:rFonts w:ascii="Traditional Arabic" w:eastAsia="Times New Roman" w:hAnsi="Traditional Arabic" w:cs="Traditional Arabic"/>
          <w:b/>
          <w:bCs/>
          <w:color w:val="000000"/>
          <w:sz w:val="27"/>
          <w:szCs w:val="27"/>
          <w:bdr w:val="none" w:sz="0" w:space="0" w:color="auto" w:frame="1"/>
        </w:rPr>
        <w:t xml:space="preserve"> </w:t>
      </w:r>
      <w:r w:rsidRPr="00FE0086">
        <w:rPr>
          <w:rFonts w:ascii="Traditional Arabic" w:eastAsia="Times New Roman" w:hAnsi="Traditional Arabic" w:cs="Traditional Arabic"/>
          <w:b/>
          <w:bCs/>
          <w:color w:val="000000"/>
          <w:sz w:val="27"/>
          <w:szCs w:val="27"/>
          <w:bdr w:val="none" w:sz="0" w:space="0" w:color="auto" w:frame="1"/>
          <w:rtl/>
        </w:rPr>
        <w:t>وست مئة مليون ريال</w:t>
      </w:r>
      <w:r w:rsidRPr="00FE0086">
        <w:rPr>
          <w:rFonts w:ascii="Traditional Arabic" w:eastAsia="Times New Roman" w:hAnsi="Traditional Arabic" w:cs="Traditional Arabic"/>
          <w:b/>
          <w:bCs/>
          <w:color w:val="000000"/>
          <w:sz w:val="27"/>
          <w:szCs w:val="27"/>
          <w:bdr w:val="none" w:sz="0" w:space="0" w:color="auto" w:frame="1"/>
        </w:rPr>
        <w:t xml:space="preserve"> . </w:t>
      </w:r>
    </w:p>
    <w:p w:rsidR="00FE0086" w:rsidRPr="00FE0086" w:rsidRDefault="00FE0086" w:rsidP="00FE0086">
      <w:pPr>
        <w:bidi/>
        <w:spacing w:before="100" w:beforeAutospacing="1" w:after="100" w:afterAutospacing="1" w:line="360" w:lineRule="auto"/>
        <w:rPr>
          <w:rFonts w:ascii="Traditional Arabic" w:eastAsia="Times New Roman" w:hAnsi="Traditional Arabic" w:cs="Traditional Arabic"/>
          <w:b/>
          <w:bCs/>
          <w:color w:val="000000"/>
          <w:sz w:val="27"/>
          <w:szCs w:val="27"/>
          <w:bdr w:val="none" w:sz="0" w:space="0" w:color="auto" w:frame="1"/>
        </w:rPr>
      </w:pPr>
      <w:r w:rsidRPr="00FE0086">
        <w:rPr>
          <w:rFonts w:ascii="Traditional Arabic" w:eastAsia="Times New Roman" w:hAnsi="Traditional Arabic" w:cs="Traditional Arabic"/>
          <w:b/>
          <w:bCs/>
          <w:color w:val="000000"/>
          <w:sz w:val="27"/>
          <w:szCs w:val="27"/>
          <w:bdr w:val="none" w:sz="0" w:space="0" w:color="auto" w:frame="1"/>
          <w:rtl/>
        </w:rPr>
        <w:t>وفيما يتعلق ببرامج التمويل الحكومية فقد تم إعتماد مبالغ</w:t>
      </w:r>
      <w:r w:rsidRPr="00FE0086">
        <w:rPr>
          <w:rFonts w:ascii="Traditional Arabic" w:eastAsia="Times New Roman" w:hAnsi="Traditional Arabic" w:cs="Traditional Arabic"/>
          <w:b/>
          <w:bCs/>
          <w:color w:val="000000"/>
          <w:sz w:val="27"/>
          <w:szCs w:val="27"/>
          <w:bdr w:val="none" w:sz="0" w:space="0" w:color="auto" w:frame="1"/>
        </w:rPr>
        <w:t xml:space="preserve"> </w:t>
      </w:r>
      <w:r w:rsidRPr="00FE0086">
        <w:rPr>
          <w:rFonts w:ascii="Traditional Arabic" w:eastAsia="Times New Roman" w:hAnsi="Traditional Arabic" w:cs="Traditional Arabic"/>
          <w:b/>
          <w:bCs/>
          <w:color w:val="000000"/>
          <w:sz w:val="27"/>
          <w:szCs w:val="27"/>
          <w:bdr w:val="none" w:sz="0" w:space="0" w:color="auto" w:frame="1"/>
          <w:rtl/>
        </w:rPr>
        <w:t>لبرنامج ضمان قروض المؤسسات المتوسطة والصغيرة الذي سيبدأ نشاطه في العام القادم ــ</w:t>
      </w:r>
      <w:r w:rsidRPr="00FE0086">
        <w:rPr>
          <w:rFonts w:ascii="Traditional Arabic" w:eastAsia="Times New Roman" w:hAnsi="Traditional Arabic" w:cs="Traditional Arabic"/>
          <w:b/>
          <w:bCs/>
          <w:color w:val="000000"/>
          <w:sz w:val="27"/>
          <w:szCs w:val="27"/>
          <w:bdr w:val="none" w:sz="0" w:space="0" w:color="auto" w:frame="1"/>
        </w:rPr>
        <w:t xml:space="preserve"> </w:t>
      </w:r>
      <w:r w:rsidRPr="00FE0086">
        <w:rPr>
          <w:rFonts w:ascii="Traditional Arabic" w:eastAsia="Times New Roman" w:hAnsi="Traditional Arabic" w:cs="Traditional Arabic"/>
          <w:b/>
          <w:bCs/>
          <w:color w:val="000000"/>
          <w:sz w:val="27"/>
          <w:szCs w:val="27"/>
          <w:bdr w:val="none" w:sz="0" w:space="0" w:color="auto" w:frame="1"/>
          <w:rtl/>
        </w:rPr>
        <w:t>بإذن الله ــ وسيتيح هذا البرنامج حصول هذه المؤسسات على التمويل اللازم بشكل ميسر</w:t>
      </w:r>
      <w:r w:rsidRPr="00FE0086">
        <w:rPr>
          <w:rFonts w:ascii="Traditional Arabic" w:eastAsia="Times New Roman" w:hAnsi="Traditional Arabic" w:cs="Traditional Arabic"/>
          <w:b/>
          <w:bCs/>
          <w:color w:val="000000"/>
          <w:sz w:val="27"/>
          <w:szCs w:val="27"/>
          <w:bdr w:val="none" w:sz="0" w:space="0" w:color="auto" w:frame="1"/>
        </w:rPr>
        <w:t xml:space="preserve"> . </w:t>
      </w:r>
      <w:r w:rsidRPr="00FE0086">
        <w:rPr>
          <w:rFonts w:ascii="Traditional Arabic" w:eastAsia="Times New Roman" w:hAnsi="Traditional Arabic" w:cs="Traditional Arabic"/>
          <w:b/>
          <w:bCs/>
          <w:color w:val="000000"/>
          <w:sz w:val="27"/>
          <w:szCs w:val="27"/>
          <w:bdr w:val="none" w:sz="0" w:space="0" w:color="auto" w:frame="1"/>
          <w:rtl/>
        </w:rPr>
        <w:t>كما أعتمدت مبالغ إضافية لبرنامج إقراض الجامعات والكليات والمدارس الأهلية</w:t>
      </w:r>
      <w:r w:rsidRPr="00FE0086">
        <w:rPr>
          <w:rFonts w:ascii="Traditional Arabic" w:eastAsia="Times New Roman" w:hAnsi="Traditional Arabic" w:cs="Traditional Arabic"/>
          <w:b/>
          <w:bCs/>
          <w:color w:val="000000"/>
          <w:sz w:val="27"/>
          <w:szCs w:val="27"/>
          <w:bdr w:val="none" w:sz="0" w:space="0" w:color="auto" w:frame="1"/>
        </w:rPr>
        <w:t xml:space="preserve"> . </w:t>
      </w:r>
    </w:p>
    <w:p w:rsidR="00FE0086" w:rsidRPr="00FE0086" w:rsidRDefault="00FE0086" w:rsidP="00FE0086">
      <w:pPr>
        <w:bidi/>
        <w:spacing w:before="100" w:beforeAutospacing="1" w:after="100" w:afterAutospacing="1" w:line="360" w:lineRule="auto"/>
        <w:rPr>
          <w:rFonts w:ascii="Traditional Arabic" w:eastAsia="Times New Roman" w:hAnsi="Traditional Arabic" w:cs="Traditional Arabic"/>
          <w:b/>
          <w:bCs/>
          <w:color w:val="000000"/>
          <w:sz w:val="29"/>
          <w:szCs w:val="29"/>
          <w:bdr w:val="none" w:sz="0" w:space="0" w:color="auto" w:frame="1"/>
        </w:rPr>
      </w:pPr>
      <w:r w:rsidRPr="00FE0086">
        <w:rPr>
          <w:rFonts w:ascii="Traditional Arabic" w:eastAsia="Times New Roman" w:hAnsi="Traditional Arabic" w:cs="Traditional Arabic"/>
          <w:b/>
          <w:bCs/>
          <w:color w:val="000000"/>
          <w:sz w:val="29"/>
          <w:szCs w:val="29"/>
          <w:bdr w:val="none" w:sz="0" w:space="0" w:color="auto" w:frame="1"/>
          <w:rtl/>
        </w:rPr>
        <w:t>رابعاً : تطورات الإقتصاد الوطني</w:t>
      </w:r>
      <w:r w:rsidRPr="00FE0086">
        <w:rPr>
          <w:rFonts w:ascii="Traditional Arabic" w:eastAsia="Times New Roman" w:hAnsi="Traditional Arabic" w:cs="Traditional Arabic"/>
          <w:b/>
          <w:bCs/>
          <w:color w:val="000000"/>
          <w:sz w:val="29"/>
          <w:szCs w:val="29"/>
          <w:bdr w:val="none" w:sz="0" w:space="0" w:color="auto" w:frame="1"/>
        </w:rPr>
        <w:t xml:space="preserve"> : </w:t>
      </w:r>
    </w:p>
    <w:p w:rsidR="00FE0086" w:rsidRPr="00FE0086" w:rsidRDefault="00FE0086" w:rsidP="00FE0086">
      <w:pPr>
        <w:numPr>
          <w:ilvl w:val="0"/>
          <w:numId w:val="2"/>
        </w:numPr>
        <w:bidi/>
        <w:spacing w:before="100" w:beforeAutospacing="1" w:after="100" w:afterAutospacing="1" w:line="360" w:lineRule="auto"/>
        <w:ind w:left="300"/>
        <w:rPr>
          <w:rFonts w:ascii="Traditional Arabic" w:eastAsia="Times New Roman" w:hAnsi="Traditional Arabic" w:cs="Traditional Arabic"/>
          <w:b/>
          <w:bCs/>
          <w:color w:val="000000"/>
          <w:sz w:val="29"/>
          <w:szCs w:val="29"/>
          <w:bdr w:val="none" w:sz="0" w:space="0" w:color="auto" w:frame="1"/>
        </w:rPr>
      </w:pPr>
      <w:r w:rsidRPr="00FE0086">
        <w:rPr>
          <w:rFonts w:ascii="Traditional Arabic" w:eastAsia="Times New Roman" w:hAnsi="Traditional Arabic" w:cs="Traditional Arabic"/>
          <w:b/>
          <w:bCs/>
          <w:color w:val="000000"/>
          <w:sz w:val="29"/>
          <w:szCs w:val="29"/>
          <w:bdr w:val="none" w:sz="0" w:space="0" w:color="auto" w:frame="1"/>
          <w:rtl/>
        </w:rPr>
        <w:t>الناتج المحلي الإجمالي</w:t>
      </w:r>
      <w:r w:rsidRPr="00FE0086">
        <w:rPr>
          <w:rFonts w:ascii="Traditional Arabic" w:eastAsia="Times New Roman" w:hAnsi="Traditional Arabic" w:cs="Traditional Arabic"/>
          <w:b/>
          <w:bCs/>
          <w:color w:val="000000"/>
          <w:sz w:val="29"/>
          <w:szCs w:val="29"/>
          <w:bdr w:val="none" w:sz="0" w:space="0" w:color="auto" w:frame="1"/>
        </w:rPr>
        <w:t xml:space="preserve"> : </w:t>
      </w:r>
    </w:p>
    <w:p w:rsidR="00FE0086" w:rsidRPr="00FE0086" w:rsidRDefault="00FE0086" w:rsidP="00FE0086">
      <w:pPr>
        <w:bidi/>
        <w:spacing w:before="100" w:beforeAutospacing="1" w:after="100" w:afterAutospacing="1" w:line="360" w:lineRule="auto"/>
        <w:ind w:left="300"/>
        <w:rPr>
          <w:rFonts w:ascii="Traditional Arabic" w:eastAsia="Times New Roman" w:hAnsi="Traditional Arabic" w:cs="Traditional Arabic"/>
          <w:b/>
          <w:bCs/>
          <w:color w:val="000000"/>
          <w:sz w:val="27"/>
          <w:szCs w:val="27"/>
          <w:bdr w:val="none" w:sz="0" w:space="0" w:color="auto" w:frame="1"/>
        </w:rPr>
      </w:pPr>
      <w:r w:rsidRPr="00FE0086">
        <w:rPr>
          <w:rFonts w:ascii="Traditional Arabic" w:eastAsia="Times New Roman" w:hAnsi="Traditional Arabic" w:cs="Traditional Arabic"/>
          <w:b/>
          <w:bCs/>
          <w:color w:val="000000"/>
          <w:sz w:val="27"/>
          <w:szCs w:val="27"/>
          <w:bdr w:val="none" w:sz="0" w:space="0" w:color="auto" w:frame="1"/>
          <w:rtl/>
        </w:rPr>
        <w:t>من المتوقع أن يبلغ حجم الناتج المحلي الإجمالي هذا العام</w:t>
      </w:r>
      <w:r w:rsidRPr="00FE0086">
        <w:rPr>
          <w:rFonts w:ascii="Traditional Arabic" w:eastAsia="Times New Roman" w:hAnsi="Traditional Arabic" w:cs="Traditional Arabic"/>
          <w:b/>
          <w:bCs/>
          <w:color w:val="000000"/>
          <w:sz w:val="27"/>
          <w:szCs w:val="27"/>
          <w:bdr w:val="none" w:sz="0" w:space="0" w:color="auto" w:frame="1"/>
        </w:rPr>
        <w:t xml:space="preserve"> 1423/1424 (2003</w:t>
      </w:r>
      <w:r w:rsidRPr="00FE0086">
        <w:rPr>
          <w:rFonts w:ascii="Traditional Arabic" w:eastAsia="Times New Roman" w:hAnsi="Traditional Arabic" w:cs="Traditional Arabic"/>
          <w:b/>
          <w:bCs/>
          <w:color w:val="000000"/>
          <w:sz w:val="27"/>
          <w:szCs w:val="27"/>
          <w:bdr w:val="none" w:sz="0" w:space="0" w:color="auto" w:frame="1"/>
          <w:rtl/>
        </w:rPr>
        <w:t>م) وفقاً لتقديرات مصلحة الإحصاءات العامة (791.900.000.000) سبع</w:t>
      </w:r>
      <w:r w:rsidRPr="00FE0086">
        <w:rPr>
          <w:rFonts w:ascii="Traditional Arabic" w:eastAsia="Times New Roman" w:hAnsi="Traditional Arabic" w:cs="Traditional Arabic"/>
          <w:b/>
          <w:bCs/>
          <w:color w:val="000000"/>
          <w:sz w:val="27"/>
          <w:szCs w:val="27"/>
          <w:bdr w:val="none" w:sz="0" w:space="0" w:color="auto" w:frame="1"/>
        </w:rPr>
        <w:t xml:space="preserve"> </w:t>
      </w:r>
      <w:r w:rsidRPr="00FE0086">
        <w:rPr>
          <w:rFonts w:ascii="Traditional Arabic" w:eastAsia="Times New Roman" w:hAnsi="Traditional Arabic" w:cs="Traditional Arabic"/>
          <w:b/>
          <w:bCs/>
          <w:color w:val="000000"/>
          <w:sz w:val="27"/>
          <w:szCs w:val="27"/>
          <w:bdr w:val="none" w:sz="0" w:space="0" w:color="auto" w:frame="1"/>
          <w:rtl/>
        </w:rPr>
        <w:t>مئة وواحد وتسعين ألفاً وتسع مئة مليون ريال محققاً بذلك نمواً نسبته (12) في المئة</w:t>
      </w:r>
      <w:r w:rsidRPr="00FE0086">
        <w:rPr>
          <w:rFonts w:ascii="Traditional Arabic" w:eastAsia="Times New Roman" w:hAnsi="Traditional Arabic" w:cs="Traditional Arabic"/>
          <w:b/>
          <w:bCs/>
          <w:color w:val="000000"/>
          <w:sz w:val="27"/>
          <w:szCs w:val="27"/>
          <w:bdr w:val="none" w:sz="0" w:space="0" w:color="auto" w:frame="1"/>
        </w:rPr>
        <w:t xml:space="preserve"> </w:t>
      </w:r>
      <w:r w:rsidRPr="00FE0086">
        <w:rPr>
          <w:rFonts w:ascii="Traditional Arabic" w:eastAsia="Times New Roman" w:hAnsi="Traditional Arabic" w:cs="Traditional Arabic"/>
          <w:b/>
          <w:bCs/>
          <w:color w:val="000000"/>
          <w:sz w:val="27"/>
          <w:szCs w:val="27"/>
          <w:bdr w:val="none" w:sz="0" w:space="0" w:color="auto" w:frame="1"/>
          <w:rtl/>
        </w:rPr>
        <w:t>بالأسعار الجارية . أما بالأسعار الثابتة فيتوقع أن يشهد نمواً تبلغ نسبته (6.4) في</w:t>
      </w:r>
      <w:r w:rsidRPr="00FE0086">
        <w:rPr>
          <w:rFonts w:ascii="Traditional Arabic" w:eastAsia="Times New Roman" w:hAnsi="Traditional Arabic" w:cs="Traditional Arabic"/>
          <w:b/>
          <w:bCs/>
          <w:color w:val="000000"/>
          <w:sz w:val="27"/>
          <w:szCs w:val="27"/>
          <w:bdr w:val="none" w:sz="0" w:space="0" w:color="auto" w:frame="1"/>
        </w:rPr>
        <w:t xml:space="preserve"> </w:t>
      </w:r>
      <w:r w:rsidRPr="00FE0086">
        <w:rPr>
          <w:rFonts w:ascii="Traditional Arabic" w:eastAsia="Times New Roman" w:hAnsi="Traditional Arabic" w:cs="Traditional Arabic"/>
          <w:b/>
          <w:bCs/>
          <w:color w:val="000000"/>
          <w:sz w:val="27"/>
          <w:szCs w:val="27"/>
          <w:bdr w:val="none" w:sz="0" w:space="0" w:color="auto" w:frame="1"/>
          <w:rtl/>
        </w:rPr>
        <w:t>المئة ليصل إلى (677.600.000.000) ست مئة وسبعة وسبعين ألفًا وست مئة مليون ريال</w:t>
      </w:r>
      <w:r w:rsidRPr="00FE0086">
        <w:rPr>
          <w:rFonts w:ascii="Traditional Arabic" w:eastAsia="Times New Roman" w:hAnsi="Traditional Arabic" w:cs="Traditional Arabic"/>
          <w:b/>
          <w:bCs/>
          <w:color w:val="000000"/>
          <w:sz w:val="27"/>
          <w:szCs w:val="27"/>
          <w:bdr w:val="none" w:sz="0" w:space="0" w:color="auto" w:frame="1"/>
        </w:rPr>
        <w:t xml:space="preserve"> . </w:t>
      </w:r>
      <w:r w:rsidRPr="00FE0086">
        <w:rPr>
          <w:rFonts w:ascii="Traditional Arabic" w:eastAsia="Times New Roman" w:hAnsi="Traditional Arabic" w:cs="Traditional Arabic"/>
          <w:b/>
          <w:bCs/>
          <w:color w:val="000000"/>
          <w:sz w:val="27"/>
          <w:szCs w:val="27"/>
          <w:bdr w:val="none" w:sz="0" w:space="0" w:color="auto" w:frame="1"/>
          <w:rtl/>
        </w:rPr>
        <w:t>ومن أبرز عوامل تحقيق هذا المعدل الإرتفاع الكبير في أسعار البترول حيث من المتوقع</w:t>
      </w:r>
      <w:r w:rsidRPr="00FE0086">
        <w:rPr>
          <w:rFonts w:ascii="Traditional Arabic" w:eastAsia="Times New Roman" w:hAnsi="Traditional Arabic" w:cs="Traditional Arabic"/>
          <w:b/>
          <w:bCs/>
          <w:color w:val="000000"/>
          <w:sz w:val="27"/>
          <w:szCs w:val="27"/>
          <w:bdr w:val="none" w:sz="0" w:space="0" w:color="auto" w:frame="1"/>
        </w:rPr>
        <w:t xml:space="preserve"> </w:t>
      </w:r>
      <w:r w:rsidRPr="00FE0086">
        <w:rPr>
          <w:rFonts w:ascii="Traditional Arabic" w:eastAsia="Times New Roman" w:hAnsi="Traditional Arabic" w:cs="Traditional Arabic"/>
          <w:b/>
          <w:bCs/>
          <w:color w:val="000000"/>
          <w:sz w:val="27"/>
          <w:szCs w:val="27"/>
          <w:bdr w:val="none" w:sz="0" w:space="0" w:color="auto" w:frame="1"/>
          <w:rtl/>
        </w:rPr>
        <w:t>أن يحقق القطاع البترولي نمواً تبلغ نسبته (22.9) في المئة بالأسعار الجارية</w:t>
      </w:r>
      <w:r w:rsidRPr="00FE0086">
        <w:rPr>
          <w:rFonts w:ascii="Traditional Arabic" w:eastAsia="Times New Roman" w:hAnsi="Traditional Arabic" w:cs="Traditional Arabic"/>
          <w:b/>
          <w:bCs/>
          <w:color w:val="000000"/>
          <w:sz w:val="27"/>
          <w:szCs w:val="27"/>
          <w:bdr w:val="none" w:sz="0" w:space="0" w:color="auto" w:frame="1"/>
        </w:rPr>
        <w:t xml:space="preserve"> . </w:t>
      </w:r>
    </w:p>
    <w:p w:rsidR="00FE0086" w:rsidRPr="00FE0086" w:rsidRDefault="00FE0086" w:rsidP="00FE0086">
      <w:pPr>
        <w:bidi/>
        <w:spacing w:before="100" w:beforeAutospacing="1" w:after="100" w:afterAutospacing="1" w:line="360" w:lineRule="auto"/>
        <w:ind w:left="300"/>
        <w:rPr>
          <w:rFonts w:ascii="Traditional Arabic" w:eastAsia="Times New Roman" w:hAnsi="Traditional Arabic" w:cs="Traditional Arabic"/>
          <w:b/>
          <w:bCs/>
          <w:color w:val="000000"/>
          <w:sz w:val="27"/>
          <w:szCs w:val="27"/>
          <w:bdr w:val="none" w:sz="0" w:space="0" w:color="auto" w:frame="1"/>
        </w:rPr>
      </w:pPr>
      <w:r w:rsidRPr="00FE0086">
        <w:rPr>
          <w:rFonts w:ascii="Traditional Arabic" w:eastAsia="Times New Roman" w:hAnsi="Traditional Arabic" w:cs="Traditional Arabic"/>
          <w:b/>
          <w:bCs/>
          <w:color w:val="000000"/>
          <w:sz w:val="27"/>
          <w:szCs w:val="27"/>
          <w:bdr w:val="none" w:sz="0" w:space="0" w:color="auto" w:frame="1"/>
          <w:rtl/>
        </w:rPr>
        <w:t>ويُتوقع أن يشهد الناتج المحلي الإجمالي للقطاع الخاص نمواً</w:t>
      </w:r>
      <w:r w:rsidRPr="00FE0086">
        <w:rPr>
          <w:rFonts w:ascii="Traditional Arabic" w:eastAsia="Times New Roman" w:hAnsi="Traditional Arabic" w:cs="Traditional Arabic"/>
          <w:b/>
          <w:bCs/>
          <w:color w:val="000000"/>
          <w:sz w:val="27"/>
          <w:szCs w:val="27"/>
          <w:bdr w:val="none" w:sz="0" w:space="0" w:color="auto" w:frame="1"/>
        </w:rPr>
        <w:t xml:space="preserve"> </w:t>
      </w:r>
      <w:r w:rsidRPr="00FE0086">
        <w:rPr>
          <w:rFonts w:ascii="Traditional Arabic" w:eastAsia="Times New Roman" w:hAnsi="Traditional Arabic" w:cs="Traditional Arabic"/>
          <w:b/>
          <w:bCs/>
          <w:color w:val="000000"/>
          <w:sz w:val="27"/>
          <w:szCs w:val="27"/>
          <w:bdr w:val="none" w:sz="0" w:space="0" w:color="auto" w:frame="1"/>
          <w:rtl/>
        </w:rPr>
        <w:t>نسبته (3.7) في المئة بالأسعار الجارية وبنسبة (3.4) في المئة بالأسعار الثابتة ،</w:t>
      </w:r>
      <w:r w:rsidRPr="00FE0086">
        <w:rPr>
          <w:rFonts w:ascii="Traditional Arabic" w:eastAsia="Times New Roman" w:hAnsi="Traditional Arabic" w:cs="Traditional Arabic"/>
          <w:b/>
          <w:bCs/>
          <w:color w:val="000000"/>
          <w:sz w:val="27"/>
          <w:szCs w:val="27"/>
          <w:bdr w:val="none" w:sz="0" w:space="0" w:color="auto" w:frame="1"/>
        </w:rPr>
        <w:t xml:space="preserve"> </w:t>
      </w:r>
      <w:r w:rsidRPr="00FE0086">
        <w:rPr>
          <w:rFonts w:ascii="Traditional Arabic" w:eastAsia="Times New Roman" w:hAnsi="Traditional Arabic" w:cs="Traditional Arabic"/>
          <w:b/>
          <w:bCs/>
          <w:color w:val="000000"/>
          <w:sz w:val="27"/>
          <w:szCs w:val="27"/>
          <w:bdr w:val="none" w:sz="0" w:space="0" w:color="auto" w:frame="1"/>
          <w:rtl/>
        </w:rPr>
        <w:t>وقد حققت جميع الأنشطة الإقتصادية المكونة له نمواً إيجابياً ، إذ يُقدر أن يصل</w:t>
      </w:r>
      <w:r w:rsidRPr="00FE0086">
        <w:rPr>
          <w:rFonts w:ascii="Traditional Arabic" w:eastAsia="Times New Roman" w:hAnsi="Traditional Arabic" w:cs="Traditional Arabic"/>
          <w:b/>
          <w:bCs/>
          <w:color w:val="000000"/>
          <w:sz w:val="27"/>
          <w:szCs w:val="27"/>
          <w:bdr w:val="none" w:sz="0" w:space="0" w:color="auto" w:frame="1"/>
        </w:rPr>
        <w:t xml:space="preserve"> </w:t>
      </w:r>
      <w:r w:rsidRPr="00FE0086">
        <w:rPr>
          <w:rFonts w:ascii="Traditional Arabic" w:eastAsia="Times New Roman" w:hAnsi="Traditional Arabic" w:cs="Traditional Arabic"/>
          <w:b/>
          <w:bCs/>
          <w:color w:val="000000"/>
          <w:sz w:val="27"/>
          <w:szCs w:val="27"/>
          <w:bdr w:val="none" w:sz="0" w:space="0" w:color="auto" w:frame="1"/>
          <w:rtl/>
        </w:rPr>
        <w:t>النمو الحقيقي في الصناعات التحويلية غير البترولية إلى (3.9) في المئة ، وفي نشاط</w:t>
      </w:r>
      <w:r w:rsidRPr="00FE0086">
        <w:rPr>
          <w:rFonts w:ascii="Traditional Arabic" w:eastAsia="Times New Roman" w:hAnsi="Traditional Arabic" w:cs="Traditional Arabic"/>
          <w:b/>
          <w:bCs/>
          <w:color w:val="000000"/>
          <w:sz w:val="27"/>
          <w:szCs w:val="27"/>
          <w:bdr w:val="none" w:sz="0" w:space="0" w:color="auto" w:frame="1"/>
        </w:rPr>
        <w:t xml:space="preserve"> </w:t>
      </w:r>
      <w:r w:rsidRPr="00FE0086">
        <w:rPr>
          <w:rFonts w:ascii="Traditional Arabic" w:eastAsia="Times New Roman" w:hAnsi="Traditional Arabic" w:cs="Traditional Arabic"/>
          <w:b/>
          <w:bCs/>
          <w:color w:val="000000"/>
          <w:sz w:val="27"/>
          <w:szCs w:val="27"/>
          <w:bdr w:val="none" w:sz="0" w:space="0" w:color="auto" w:frame="1"/>
          <w:rtl/>
        </w:rPr>
        <w:t xml:space="preserve">الإتصالات والنقل والتخزين (4.3) في المئة ، وفي </w:t>
      </w:r>
      <w:r w:rsidRPr="00FE0086">
        <w:rPr>
          <w:rFonts w:ascii="Traditional Arabic" w:eastAsia="Times New Roman" w:hAnsi="Traditional Arabic" w:cs="Traditional Arabic"/>
          <w:b/>
          <w:bCs/>
          <w:color w:val="000000"/>
          <w:sz w:val="27"/>
          <w:szCs w:val="27"/>
          <w:bdr w:val="none" w:sz="0" w:space="0" w:color="auto" w:frame="1"/>
          <w:rtl/>
        </w:rPr>
        <w:lastRenderedPageBreak/>
        <w:t>نشاط الكهرباء والغاز والماء (6.2</w:t>
      </w:r>
      <w:r w:rsidRPr="00FE0086">
        <w:rPr>
          <w:rFonts w:ascii="Traditional Arabic" w:eastAsia="Times New Roman" w:hAnsi="Traditional Arabic" w:cs="Traditional Arabic"/>
          <w:b/>
          <w:bCs/>
          <w:color w:val="000000"/>
          <w:sz w:val="27"/>
          <w:szCs w:val="27"/>
          <w:bdr w:val="none" w:sz="0" w:space="0" w:color="auto" w:frame="1"/>
        </w:rPr>
        <w:t xml:space="preserve">) </w:t>
      </w:r>
      <w:r w:rsidRPr="00FE0086">
        <w:rPr>
          <w:rFonts w:ascii="Traditional Arabic" w:eastAsia="Times New Roman" w:hAnsi="Traditional Arabic" w:cs="Traditional Arabic"/>
          <w:b/>
          <w:bCs/>
          <w:color w:val="000000"/>
          <w:sz w:val="27"/>
          <w:szCs w:val="27"/>
          <w:bdr w:val="none" w:sz="0" w:space="0" w:color="auto" w:frame="1"/>
          <w:rtl/>
        </w:rPr>
        <w:t>في المئة ، وفي نشاط التشييد والبناء (2.8) في المئة ، وفي نشاط تجارة الجملة</w:t>
      </w:r>
      <w:r w:rsidRPr="00FE0086">
        <w:rPr>
          <w:rFonts w:ascii="Traditional Arabic" w:eastAsia="Times New Roman" w:hAnsi="Traditional Arabic" w:cs="Traditional Arabic"/>
          <w:b/>
          <w:bCs/>
          <w:color w:val="000000"/>
          <w:sz w:val="27"/>
          <w:szCs w:val="27"/>
          <w:bdr w:val="none" w:sz="0" w:space="0" w:color="auto" w:frame="1"/>
        </w:rPr>
        <w:t xml:space="preserve"> </w:t>
      </w:r>
      <w:r w:rsidRPr="00FE0086">
        <w:rPr>
          <w:rFonts w:ascii="Traditional Arabic" w:eastAsia="Times New Roman" w:hAnsi="Traditional Arabic" w:cs="Traditional Arabic"/>
          <w:b/>
          <w:bCs/>
          <w:color w:val="000000"/>
          <w:sz w:val="27"/>
          <w:szCs w:val="27"/>
          <w:bdr w:val="none" w:sz="0" w:space="0" w:color="auto" w:frame="1"/>
          <w:rtl/>
        </w:rPr>
        <w:t>والتجزئة والمطاعم والفنادق (4.4) في المئة</w:t>
      </w:r>
      <w:r w:rsidRPr="00FE0086">
        <w:rPr>
          <w:rFonts w:ascii="Traditional Arabic" w:eastAsia="Times New Roman" w:hAnsi="Traditional Arabic" w:cs="Traditional Arabic"/>
          <w:b/>
          <w:bCs/>
          <w:color w:val="000000"/>
          <w:sz w:val="27"/>
          <w:szCs w:val="27"/>
          <w:bdr w:val="none" w:sz="0" w:space="0" w:color="auto" w:frame="1"/>
        </w:rPr>
        <w:t xml:space="preserve"> . </w:t>
      </w:r>
    </w:p>
    <w:p w:rsidR="00FE0086" w:rsidRPr="00FE0086" w:rsidRDefault="00FE0086" w:rsidP="00FE0086">
      <w:pPr>
        <w:bidi/>
        <w:spacing w:before="100" w:beforeAutospacing="1" w:after="100" w:afterAutospacing="1" w:line="360" w:lineRule="auto"/>
        <w:ind w:left="300"/>
        <w:rPr>
          <w:rFonts w:ascii="Traditional Arabic" w:eastAsia="Times New Roman" w:hAnsi="Traditional Arabic" w:cs="Traditional Arabic"/>
          <w:b/>
          <w:bCs/>
          <w:color w:val="000000"/>
          <w:sz w:val="27"/>
          <w:szCs w:val="27"/>
          <w:bdr w:val="none" w:sz="0" w:space="0" w:color="auto" w:frame="1"/>
        </w:rPr>
      </w:pPr>
      <w:r w:rsidRPr="00FE0086">
        <w:rPr>
          <w:rFonts w:ascii="Traditional Arabic" w:eastAsia="Times New Roman" w:hAnsi="Traditional Arabic" w:cs="Traditional Arabic"/>
          <w:b/>
          <w:bCs/>
          <w:color w:val="000000"/>
          <w:sz w:val="27"/>
          <w:szCs w:val="27"/>
          <w:bdr w:val="none" w:sz="0" w:space="0" w:color="auto" w:frame="1"/>
          <w:rtl/>
        </w:rPr>
        <w:t>وقد كان للإجراءات والقرارات التي إستمرت المملكة في تبنيها في</w:t>
      </w:r>
      <w:r w:rsidRPr="00FE0086">
        <w:rPr>
          <w:rFonts w:ascii="Traditional Arabic" w:eastAsia="Times New Roman" w:hAnsi="Traditional Arabic" w:cs="Traditional Arabic"/>
          <w:b/>
          <w:bCs/>
          <w:color w:val="000000"/>
          <w:sz w:val="27"/>
          <w:szCs w:val="27"/>
          <w:bdr w:val="none" w:sz="0" w:space="0" w:color="auto" w:frame="1"/>
        </w:rPr>
        <w:t xml:space="preserve"> </w:t>
      </w:r>
      <w:r w:rsidRPr="00FE0086">
        <w:rPr>
          <w:rFonts w:ascii="Traditional Arabic" w:eastAsia="Times New Roman" w:hAnsi="Traditional Arabic" w:cs="Traditional Arabic"/>
          <w:b/>
          <w:bCs/>
          <w:color w:val="000000"/>
          <w:sz w:val="27"/>
          <w:szCs w:val="27"/>
          <w:bdr w:val="none" w:sz="0" w:space="0" w:color="auto" w:frame="1"/>
          <w:rtl/>
        </w:rPr>
        <w:t>مجال الإصلاحات الإقتصادية أثرٌّ فعالٌّ في تحقيق معدلات النمو الإيجابية التي</w:t>
      </w:r>
      <w:r w:rsidRPr="00FE0086">
        <w:rPr>
          <w:rFonts w:ascii="Traditional Arabic" w:eastAsia="Times New Roman" w:hAnsi="Traditional Arabic" w:cs="Traditional Arabic"/>
          <w:b/>
          <w:bCs/>
          <w:color w:val="000000"/>
          <w:sz w:val="27"/>
          <w:szCs w:val="27"/>
          <w:bdr w:val="none" w:sz="0" w:space="0" w:color="auto" w:frame="1"/>
        </w:rPr>
        <w:t xml:space="preserve"> </w:t>
      </w:r>
      <w:r w:rsidRPr="00FE0086">
        <w:rPr>
          <w:rFonts w:ascii="Traditional Arabic" w:eastAsia="Times New Roman" w:hAnsi="Traditional Arabic" w:cs="Traditional Arabic"/>
          <w:b/>
          <w:bCs/>
          <w:color w:val="000000"/>
          <w:sz w:val="27"/>
          <w:szCs w:val="27"/>
          <w:bdr w:val="none" w:sz="0" w:space="0" w:color="auto" w:frame="1"/>
          <w:rtl/>
        </w:rPr>
        <w:t>يشهدها القطاع الخاص والتي أدّت إلى توسيع قاعدة الإقتصاد الوطني وتنويعها حيث بلغت</w:t>
      </w:r>
      <w:r w:rsidRPr="00FE0086">
        <w:rPr>
          <w:rFonts w:ascii="Traditional Arabic" w:eastAsia="Times New Roman" w:hAnsi="Traditional Arabic" w:cs="Traditional Arabic"/>
          <w:b/>
          <w:bCs/>
          <w:color w:val="000000"/>
          <w:sz w:val="27"/>
          <w:szCs w:val="27"/>
          <w:bdr w:val="none" w:sz="0" w:space="0" w:color="auto" w:frame="1"/>
        </w:rPr>
        <w:t xml:space="preserve"> </w:t>
      </w:r>
      <w:r w:rsidRPr="00FE0086">
        <w:rPr>
          <w:rFonts w:ascii="Traditional Arabic" w:eastAsia="Times New Roman" w:hAnsi="Traditional Arabic" w:cs="Traditional Arabic"/>
          <w:b/>
          <w:bCs/>
          <w:color w:val="000000"/>
          <w:sz w:val="27"/>
          <w:szCs w:val="27"/>
          <w:bdr w:val="none" w:sz="0" w:space="0" w:color="auto" w:frame="1"/>
          <w:rtl/>
        </w:rPr>
        <w:t>مساهمته في الناتج المحلي هذا العام حوالي (44) في المئة ، وهذه المؤشرات تدل على</w:t>
      </w:r>
      <w:r w:rsidRPr="00FE0086">
        <w:rPr>
          <w:rFonts w:ascii="Traditional Arabic" w:eastAsia="Times New Roman" w:hAnsi="Traditional Arabic" w:cs="Traditional Arabic"/>
          <w:b/>
          <w:bCs/>
          <w:color w:val="000000"/>
          <w:sz w:val="27"/>
          <w:szCs w:val="27"/>
          <w:bdr w:val="none" w:sz="0" w:space="0" w:color="auto" w:frame="1"/>
        </w:rPr>
        <w:t xml:space="preserve"> </w:t>
      </w:r>
      <w:r w:rsidRPr="00FE0086">
        <w:rPr>
          <w:rFonts w:ascii="Traditional Arabic" w:eastAsia="Times New Roman" w:hAnsi="Traditional Arabic" w:cs="Traditional Arabic"/>
          <w:b/>
          <w:bCs/>
          <w:color w:val="000000"/>
          <w:sz w:val="27"/>
          <w:szCs w:val="27"/>
          <w:bdr w:val="none" w:sz="0" w:space="0" w:color="auto" w:frame="1"/>
          <w:rtl/>
        </w:rPr>
        <w:t>زيادة فعاليته خصوصاً نشاطي الصناعات التحويلية والخدمات اللذان يشهدان نمواً</w:t>
      </w:r>
      <w:r w:rsidRPr="00FE0086">
        <w:rPr>
          <w:rFonts w:ascii="Traditional Arabic" w:eastAsia="Times New Roman" w:hAnsi="Traditional Arabic" w:cs="Traditional Arabic"/>
          <w:b/>
          <w:bCs/>
          <w:color w:val="000000"/>
          <w:sz w:val="27"/>
          <w:szCs w:val="27"/>
          <w:bdr w:val="none" w:sz="0" w:space="0" w:color="auto" w:frame="1"/>
        </w:rPr>
        <w:t xml:space="preserve"> </w:t>
      </w:r>
      <w:r w:rsidRPr="00FE0086">
        <w:rPr>
          <w:rFonts w:ascii="Traditional Arabic" w:eastAsia="Times New Roman" w:hAnsi="Traditional Arabic" w:cs="Traditional Arabic"/>
          <w:b/>
          <w:bCs/>
          <w:color w:val="000000"/>
          <w:sz w:val="27"/>
          <w:szCs w:val="27"/>
          <w:bdr w:val="none" w:sz="0" w:space="0" w:color="auto" w:frame="1"/>
          <w:rtl/>
        </w:rPr>
        <w:t>مستمراً منذ عدة سنوات</w:t>
      </w:r>
      <w:r w:rsidRPr="00FE0086">
        <w:rPr>
          <w:rFonts w:ascii="Traditional Arabic" w:eastAsia="Times New Roman" w:hAnsi="Traditional Arabic" w:cs="Traditional Arabic"/>
          <w:b/>
          <w:bCs/>
          <w:color w:val="000000"/>
          <w:sz w:val="27"/>
          <w:szCs w:val="27"/>
          <w:bdr w:val="none" w:sz="0" w:space="0" w:color="auto" w:frame="1"/>
        </w:rPr>
        <w:t xml:space="preserve"> . </w:t>
      </w:r>
    </w:p>
    <w:p w:rsidR="00FE0086" w:rsidRPr="00FE0086" w:rsidRDefault="00FE0086" w:rsidP="00FE0086">
      <w:pPr>
        <w:bidi/>
        <w:spacing w:before="100" w:beforeAutospacing="1" w:after="100" w:afterAutospacing="1" w:line="360" w:lineRule="auto"/>
        <w:ind w:left="300"/>
        <w:rPr>
          <w:rFonts w:ascii="Traditional Arabic" w:eastAsia="Times New Roman" w:hAnsi="Traditional Arabic" w:cs="Traditional Arabic"/>
          <w:b/>
          <w:bCs/>
          <w:color w:val="000000"/>
          <w:sz w:val="29"/>
          <w:szCs w:val="29"/>
          <w:bdr w:val="none" w:sz="0" w:space="0" w:color="auto" w:frame="1"/>
        </w:rPr>
      </w:pPr>
      <w:r w:rsidRPr="00FE0086">
        <w:rPr>
          <w:rFonts w:ascii="Traditional Arabic" w:eastAsia="Times New Roman" w:hAnsi="Traditional Arabic" w:cs="Traditional Arabic"/>
          <w:b/>
          <w:bCs/>
          <w:color w:val="000000"/>
          <w:sz w:val="29"/>
          <w:szCs w:val="29"/>
          <w:bdr w:val="none" w:sz="0" w:space="0" w:color="auto" w:frame="1"/>
          <w:rtl/>
        </w:rPr>
        <w:t>ومن أهم الإجراءات والقرارات التي كان لها دور في إستمرار</w:t>
      </w:r>
      <w:r w:rsidRPr="00FE0086">
        <w:rPr>
          <w:rFonts w:ascii="Traditional Arabic" w:eastAsia="Times New Roman" w:hAnsi="Traditional Arabic" w:cs="Traditional Arabic"/>
          <w:b/>
          <w:bCs/>
          <w:color w:val="000000"/>
          <w:sz w:val="29"/>
          <w:szCs w:val="29"/>
          <w:bdr w:val="none" w:sz="0" w:space="0" w:color="auto" w:frame="1"/>
        </w:rPr>
        <w:t xml:space="preserve"> </w:t>
      </w:r>
      <w:r w:rsidRPr="00FE0086">
        <w:rPr>
          <w:rFonts w:ascii="Traditional Arabic" w:eastAsia="Times New Roman" w:hAnsi="Traditional Arabic" w:cs="Traditional Arabic"/>
          <w:b/>
          <w:bCs/>
          <w:color w:val="000000"/>
          <w:sz w:val="29"/>
          <w:szCs w:val="29"/>
          <w:bdr w:val="none" w:sz="0" w:space="0" w:color="auto" w:frame="1"/>
          <w:rtl/>
        </w:rPr>
        <w:t>تعزيز الثقة في الإقتصاد الوطني ما يلي</w:t>
      </w:r>
      <w:r w:rsidRPr="00FE0086">
        <w:rPr>
          <w:rFonts w:ascii="Traditional Arabic" w:eastAsia="Times New Roman" w:hAnsi="Traditional Arabic" w:cs="Traditional Arabic"/>
          <w:b/>
          <w:bCs/>
          <w:color w:val="000000"/>
          <w:sz w:val="29"/>
          <w:szCs w:val="29"/>
          <w:bdr w:val="none" w:sz="0" w:space="0" w:color="auto" w:frame="1"/>
        </w:rPr>
        <w:t xml:space="preserve"> : </w:t>
      </w:r>
    </w:p>
    <w:p w:rsidR="00FE0086" w:rsidRPr="00FE0086" w:rsidRDefault="00FE0086" w:rsidP="00FE0086">
      <w:pPr>
        <w:numPr>
          <w:ilvl w:val="1"/>
          <w:numId w:val="2"/>
        </w:numPr>
        <w:bidi/>
        <w:spacing w:before="100" w:beforeAutospacing="1" w:after="100" w:afterAutospacing="1" w:line="360" w:lineRule="auto"/>
        <w:ind w:left="600"/>
        <w:rPr>
          <w:rFonts w:ascii="Traditional Arabic" w:eastAsia="Times New Roman" w:hAnsi="Traditional Arabic" w:cs="Traditional Arabic"/>
          <w:b/>
          <w:bCs/>
          <w:color w:val="000000"/>
          <w:sz w:val="24"/>
          <w:szCs w:val="24"/>
          <w:bdr w:val="none" w:sz="0" w:space="0" w:color="auto" w:frame="1"/>
        </w:rPr>
      </w:pPr>
      <w:r w:rsidRPr="00FE0086">
        <w:rPr>
          <w:rFonts w:ascii="Traditional Arabic" w:eastAsia="Times New Roman" w:hAnsi="Traditional Arabic" w:cs="Traditional Arabic"/>
          <w:b/>
          <w:bCs/>
          <w:color w:val="000000"/>
          <w:sz w:val="24"/>
          <w:szCs w:val="24"/>
          <w:bdr w:val="none" w:sz="0" w:space="0" w:color="auto" w:frame="1"/>
          <w:rtl/>
        </w:rPr>
        <w:t>صدر التصنيف الإئتماني للمملكة حيث حصلت على درجة</w:t>
      </w:r>
      <w:r w:rsidRPr="00FE0086">
        <w:rPr>
          <w:rFonts w:ascii="Traditional Arabic" w:eastAsia="Times New Roman" w:hAnsi="Traditional Arabic" w:cs="Traditional Arabic"/>
          <w:b/>
          <w:bCs/>
          <w:color w:val="000000"/>
          <w:sz w:val="24"/>
          <w:szCs w:val="24"/>
          <w:bdr w:val="none" w:sz="0" w:space="0" w:color="auto" w:frame="1"/>
        </w:rPr>
        <w:t xml:space="preserve"> ( A+ ) </w:t>
      </w:r>
      <w:r w:rsidRPr="00FE0086">
        <w:rPr>
          <w:rFonts w:ascii="Traditional Arabic" w:eastAsia="Times New Roman" w:hAnsi="Traditional Arabic" w:cs="Traditional Arabic"/>
          <w:b/>
          <w:bCs/>
          <w:color w:val="000000"/>
          <w:sz w:val="24"/>
          <w:szCs w:val="24"/>
          <w:bdr w:val="none" w:sz="0" w:space="0" w:color="auto" w:frame="1"/>
          <w:rtl/>
        </w:rPr>
        <w:t>بالنسبة للعملة</w:t>
      </w:r>
      <w:r w:rsidRPr="00FE0086">
        <w:rPr>
          <w:rFonts w:ascii="Traditional Arabic" w:eastAsia="Times New Roman" w:hAnsi="Traditional Arabic" w:cs="Traditional Arabic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r w:rsidRPr="00FE0086">
        <w:rPr>
          <w:rFonts w:ascii="Traditional Arabic" w:eastAsia="Times New Roman" w:hAnsi="Traditional Arabic" w:cs="Traditional Arabic"/>
          <w:b/>
          <w:bCs/>
          <w:color w:val="000000"/>
          <w:sz w:val="24"/>
          <w:szCs w:val="24"/>
          <w:bdr w:val="none" w:sz="0" w:space="0" w:color="auto" w:frame="1"/>
          <w:rtl/>
        </w:rPr>
        <w:t>المحلية ودرجة</w:t>
      </w:r>
      <w:r w:rsidRPr="00FE0086">
        <w:rPr>
          <w:rFonts w:ascii="Traditional Arabic" w:eastAsia="Times New Roman" w:hAnsi="Traditional Arabic" w:cs="Traditional Arabic"/>
          <w:b/>
          <w:bCs/>
          <w:color w:val="000000"/>
          <w:sz w:val="24"/>
          <w:szCs w:val="24"/>
          <w:bdr w:val="none" w:sz="0" w:space="0" w:color="auto" w:frame="1"/>
        </w:rPr>
        <w:t xml:space="preserve"> ( A ) </w:t>
      </w:r>
      <w:r w:rsidRPr="00FE0086">
        <w:rPr>
          <w:rFonts w:ascii="Traditional Arabic" w:eastAsia="Times New Roman" w:hAnsi="Traditional Arabic" w:cs="Traditional Arabic"/>
          <w:b/>
          <w:bCs/>
          <w:color w:val="000000"/>
          <w:sz w:val="24"/>
          <w:szCs w:val="24"/>
          <w:bdr w:val="none" w:sz="0" w:space="0" w:color="auto" w:frame="1"/>
          <w:rtl/>
        </w:rPr>
        <w:t>بالنسبة للعملة الأجنبية من وكالة ستاندرد آند بورز</w:t>
      </w:r>
      <w:r w:rsidRPr="00FE0086">
        <w:rPr>
          <w:rFonts w:ascii="Traditional Arabic" w:eastAsia="Times New Roman" w:hAnsi="Traditional Arabic" w:cs="Traditional Arabic"/>
          <w:b/>
          <w:bCs/>
          <w:color w:val="000000"/>
          <w:sz w:val="24"/>
          <w:szCs w:val="24"/>
          <w:bdr w:val="none" w:sz="0" w:space="0" w:color="auto" w:frame="1"/>
        </w:rPr>
        <w:t xml:space="preserve"> (S&amp;P) . </w:t>
      </w:r>
      <w:r w:rsidRPr="00FE0086">
        <w:rPr>
          <w:rFonts w:ascii="Traditional Arabic" w:eastAsia="Times New Roman" w:hAnsi="Traditional Arabic" w:cs="Traditional Arabic"/>
          <w:b/>
          <w:bCs/>
          <w:color w:val="000000"/>
          <w:sz w:val="24"/>
          <w:szCs w:val="24"/>
          <w:bdr w:val="none" w:sz="0" w:space="0" w:color="auto" w:frame="1"/>
          <w:rtl/>
        </w:rPr>
        <w:t>وتعد نتائج هذا التصنيف ممتازة في ظل الأوضاع الإقتصادية الدولية والأمنية مما</w:t>
      </w:r>
      <w:r w:rsidRPr="00FE0086">
        <w:rPr>
          <w:rFonts w:ascii="Traditional Arabic" w:eastAsia="Times New Roman" w:hAnsi="Traditional Arabic" w:cs="Traditional Arabic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r w:rsidRPr="00FE0086">
        <w:rPr>
          <w:rFonts w:ascii="Traditional Arabic" w:eastAsia="Times New Roman" w:hAnsi="Traditional Arabic" w:cs="Traditional Arabic"/>
          <w:b/>
          <w:bCs/>
          <w:color w:val="000000"/>
          <w:sz w:val="24"/>
          <w:szCs w:val="24"/>
          <w:bdr w:val="none" w:sz="0" w:space="0" w:color="auto" w:frame="1"/>
          <w:rtl/>
        </w:rPr>
        <w:t>يعكس مدى الثقة في متانة الإقتصاد السعودي ، وستعزز هذه النتائج ـ بإذن الله ـ</w:t>
      </w:r>
      <w:r w:rsidRPr="00FE0086">
        <w:rPr>
          <w:rFonts w:ascii="Traditional Arabic" w:eastAsia="Times New Roman" w:hAnsi="Traditional Arabic" w:cs="Traditional Arabic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r w:rsidRPr="00FE0086">
        <w:rPr>
          <w:rFonts w:ascii="Traditional Arabic" w:eastAsia="Times New Roman" w:hAnsi="Traditional Arabic" w:cs="Traditional Arabic"/>
          <w:b/>
          <w:bCs/>
          <w:color w:val="000000"/>
          <w:sz w:val="24"/>
          <w:szCs w:val="24"/>
          <w:bdr w:val="none" w:sz="0" w:space="0" w:color="auto" w:frame="1"/>
          <w:rtl/>
        </w:rPr>
        <w:t>المكانة الاقتصادية للمملكة خصوصاً أنه أول تصنيف تحصل عليه من واحدة من أكبر</w:t>
      </w:r>
      <w:r w:rsidRPr="00FE0086">
        <w:rPr>
          <w:rFonts w:ascii="Traditional Arabic" w:eastAsia="Times New Roman" w:hAnsi="Traditional Arabic" w:cs="Traditional Arabic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r w:rsidRPr="00FE0086">
        <w:rPr>
          <w:rFonts w:ascii="Traditional Arabic" w:eastAsia="Times New Roman" w:hAnsi="Traditional Arabic" w:cs="Traditional Arabic"/>
          <w:b/>
          <w:bCs/>
          <w:color w:val="000000"/>
          <w:sz w:val="24"/>
          <w:szCs w:val="24"/>
          <w:bdr w:val="none" w:sz="0" w:space="0" w:color="auto" w:frame="1"/>
          <w:rtl/>
        </w:rPr>
        <w:t>مؤسسات التصنيف الدولية . وقد أرجعت شركة ستاندرد آند بورز أسباب منحها هذه الدرجة</w:t>
      </w:r>
      <w:r w:rsidRPr="00FE0086">
        <w:rPr>
          <w:rFonts w:ascii="Traditional Arabic" w:eastAsia="Times New Roman" w:hAnsi="Traditional Arabic" w:cs="Traditional Arabic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r w:rsidRPr="00FE0086">
        <w:rPr>
          <w:rFonts w:ascii="Traditional Arabic" w:eastAsia="Times New Roman" w:hAnsi="Traditional Arabic" w:cs="Traditional Arabic"/>
          <w:b/>
          <w:bCs/>
          <w:color w:val="000000"/>
          <w:sz w:val="24"/>
          <w:szCs w:val="24"/>
          <w:bdr w:val="none" w:sz="0" w:space="0" w:color="auto" w:frame="1"/>
          <w:rtl/>
        </w:rPr>
        <w:t>المتقدمة من التصنيف إلى الإستقرار الإقتصادي الكلي (المالي والنقدي) على الرغم من</w:t>
      </w:r>
      <w:r w:rsidRPr="00FE0086">
        <w:rPr>
          <w:rFonts w:ascii="Traditional Arabic" w:eastAsia="Times New Roman" w:hAnsi="Traditional Arabic" w:cs="Traditional Arabic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r w:rsidRPr="00FE0086">
        <w:rPr>
          <w:rFonts w:ascii="Traditional Arabic" w:eastAsia="Times New Roman" w:hAnsi="Traditional Arabic" w:cs="Traditional Arabic"/>
          <w:b/>
          <w:bCs/>
          <w:color w:val="000000"/>
          <w:sz w:val="24"/>
          <w:szCs w:val="24"/>
          <w:bdr w:val="none" w:sz="0" w:space="0" w:color="auto" w:frame="1"/>
          <w:rtl/>
        </w:rPr>
        <w:t>التذبذب الكبير في أسعار البترول والنزاعات الإقليمية ، إضافة لإستقرار أسعار الصرف</w:t>
      </w:r>
      <w:r w:rsidRPr="00FE0086">
        <w:rPr>
          <w:rFonts w:ascii="Traditional Arabic" w:eastAsia="Times New Roman" w:hAnsi="Traditional Arabic" w:cs="Traditional Arabic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r w:rsidRPr="00FE0086">
        <w:rPr>
          <w:rFonts w:ascii="Traditional Arabic" w:eastAsia="Times New Roman" w:hAnsi="Traditional Arabic" w:cs="Traditional Arabic"/>
          <w:b/>
          <w:bCs/>
          <w:color w:val="000000"/>
          <w:sz w:val="24"/>
          <w:szCs w:val="24"/>
          <w:bdr w:val="none" w:sz="0" w:space="0" w:color="auto" w:frame="1"/>
          <w:rtl/>
        </w:rPr>
        <w:t>، وإنخفاض معدل التضخم ، ووجود قطاع مصرفي قوي ، والجهود الطموحة لدعم الإنفتاح</w:t>
      </w:r>
      <w:r w:rsidRPr="00FE0086">
        <w:rPr>
          <w:rFonts w:ascii="Traditional Arabic" w:eastAsia="Times New Roman" w:hAnsi="Traditional Arabic" w:cs="Traditional Arabic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r w:rsidRPr="00FE0086">
        <w:rPr>
          <w:rFonts w:ascii="Traditional Arabic" w:eastAsia="Times New Roman" w:hAnsi="Traditional Arabic" w:cs="Traditional Arabic"/>
          <w:b/>
          <w:bCs/>
          <w:color w:val="000000"/>
          <w:sz w:val="24"/>
          <w:szCs w:val="24"/>
          <w:bdr w:val="none" w:sz="0" w:space="0" w:color="auto" w:frame="1"/>
          <w:rtl/>
        </w:rPr>
        <w:t>الإقتصادي وجهود القطاع الخاص . وسيعزز موقع المملكة كبيئة جاذبة للإستثمارات</w:t>
      </w:r>
      <w:r w:rsidRPr="00FE0086">
        <w:rPr>
          <w:rFonts w:ascii="Traditional Arabic" w:eastAsia="Times New Roman" w:hAnsi="Traditional Arabic" w:cs="Traditional Arabic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r w:rsidRPr="00FE0086">
        <w:rPr>
          <w:rFonts w:ascii="Traditional Arabic" w:eastAsia="Times New Roman" w:hAnsi="Traditional Arabic" w:cs="Traditional Arabic"/>
          <w:b/>
          <w:bCs/>
          <w:color w:val="000000"/>
          <w:sz w:val="24"/>
          <w:szCs w:val="24"/>
          <w:bdr w:val="none" w:sz="0" w:space="0" w:color="auto" w:frame="1"/>
          <w:rtl/>
        </w:rPr>
        <w:t>وسيسهل على الشركات السعودية الحصول على التمويل ويخفض من تكلفته</w:t>
      </w:r>
      <w:r w:rsidRPr="00FE0086">
        <w:rPr>
          <w:rFonts w:ascii="Traditional Arabic" w:eastAsia="Times New Roman" w:hAnsi="Traditional Arabic" w:cs="Traditional Arabic"/>
          <w:b/>
          <w:bCs/>
          <w:color w:val="000000"/>
          <w:sz w:val="24"/>
          <w:szCs w:val="24"/>
          <w:bdr w:val="none" w:sz="0" w:space="0" w:color="auto" w:frame="1"/>
        </w:rPr>
        <w:t xml:space="preserve"> . </w:t>
      </w:r>
    </w:p>
    <w:p w:rsidR="00FE0086" w:rsidRPr="00FE0086" w:rsidRDefault="00FE0086" w:rsidP="00FE0086">
      <w:pPr>
        <w:numPr>
          <w:ilvl w:val="1"/>
          <w:numId w:val="2"/>
        </w:numPr>
        <w:bidi/>
        <w:spacing w:before="100" w:beforeAutospacing="1" w:after="100" w:afterAutospacing="1" w:line="360" w:lineRule="auto"/>
        <w:ind w:left="600"/>
        <w:rPr>
          <w:rFonts w:ascii="Traditional Arabic" w:eastAsia="Times New Roman" w:hAnsi="Traditional Arabic" w:cs="Traditional Arabic"/>
          <w:b/>
          <w:bCs/>
          <w:color w:val="000000"/>
          <w:sz w:val="24"/>
          <w:szCs w:val="24"/>
          <w:bdr w:val="none" w:sz="0" w:space="0" w:color="auto" w:frame="1"/>
        </w:rPr>
      </w:pPr>
      <w:r w:rsidRPr="00FE0086">
        <w:rPr>
          <w:rFonts w:ascii="Traditional Arabic" w:eastAsia="Times New Roman" w:hAnsi="Traditional Arabic" w:cs="Traditional Arabic"/>
          <w:b/>
          <w:bCs/>
          <w:color w:val="000000"/>
          <w:sz w:val="24"/>
          <w:szCs w:val="24"/>
          <w:bdr w:val="none" w:sz="0" w:space="0" w:color="auto" w:frame="1"/>
          <w:rtl/>
        </w:rPr>
        <w:t>تم في بداية هذا العام تطبيق الإتحاد الجمركي بين دول مجلس التعاون لدول الخليج</w:t>
      </w:r>
      <w:r w:rsidRPr="00FE0086">
        <w:rPr>
          <w:rFonts w:ascii="Traditional Arabic" w:eastAsia="Times New Roman" w:hAnsi="Traditional Arabic" w:cs="Traditional Arabic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r w:rsidRPr="00FE0086">
        <w:rPr>
          <w:rFonts w:ascii="Traditional Arabic" w:eastAsia="Times New Roman" w:hAnsi="Traditional Arabic" w:cs="Traditional Arabic"/>
          <w:b/>
          <w:bCs/>
          <w:color w:val="000000"/>
          <w:sz w:val="24"/>
          <w:szCs w:val="24"/>
          <w:bdr w:val="none" w:sz="0" w:space="0" w:color="auto" w:frame="1"/>
          <w:rtl/>
        </w:rPr>
        <w:t>العربية والذي يعتبر مرحلة مهمة من مراحل التكامل الإقتصادي وسيتم خلال الفترة</w:t>
      </w:r>
      <w:r w:rsidRPr="00FE0086">
        <w:rPr>
          <w:rFonts w:ascii="Traditional Arabic" w:eastAsia="Times New Roman" w:hAnsi="Traditional Arabic" w:cs="Traditional Arabic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r w:rsidRPr="00FE0086">
        <w:rPr>
          <w:rFonts w:ascii="Traditional Arabic" w:eastAsia="Times New Roman" w:hAnsi="Traditional Arabic" w:cs="Traditional Arabic"/>
          <w:b/>
          <w:bCs/>
          <w:color w:val="000000"/>
          <w:sz w:val="24"/>
          <w:szCs w:val="24"/>
          <w:bdr w:val="none" w:sz="0" w:space="0" w:color="auto" w:frame="1"/>
          <w:rtl/>
        </w:rPr>
        <w:t>القادمة إستكمال إجراءات أخرى تعزز هذا التكامل</w:t>
      </w:r>
      <w:r w:rsidRPr="00FE0086">
        <w:rPr>
          <w:rFonts w:ascii="Traditional Arabic" w:eastAsia="Times New Roman" w:hAnsi="Traditional Arabic" w:cs="Traditional Arabic"/>
          <w:b/>
          <w:bCs/>
          <w:color w:val="000000"/>
          <w:sz w:val="24"/>
          <w:szCs w:val="24"/>
          <w:bdr w:val="none" w:sz="0" w:space="0" w:color="auto" w:frame="1"/>
        </w:rPr>
        <w:t xml:space="preserve"> . </w:t>
      </w:r>
    </w:p>
    <w:p w:rsidR="00FE0086" w:rsidRPr="00FE0086" w:rsidRDefault="00FE0086" w:rsidP="00FE0086">
      <w:pPr>
        <w:numPr>
          <w:ilvl w:val="1"/>
          <w:numId w:val="2"/>
        </w:numPr>
        <w:bidi/>
        <w:spacing w:before="100" w:beforeAutospacing="1" w:after="100" w:afterAutospacing="1" w:line="360" w:lineRule="auto"/>
        <w:ind w:left="600"/>
        <w:rPr>
          <w:rFonts w:ascii="Traditional Arabic" w:eastAsia="Times New Roman" w:hAnsi="Traditional Arabic" w:cs="Traditional Arabic"/>
          <w:b/>
          <w:bCs/>
          <w:color w:val="000000"/>
          <w:sz w:val="24"/>
          <w:szCs w:val="24"/>
          <w:bdr w:val="none" w:sz="0" w:space="0" w:color="auto" w:frame="1"/>
        </w:rPr>
      </w:pPr>
      <w:r w:rsidRPr="00FE0086">
        <w:rPr>
          <w:rFonts w:ascii="Traditional Arabic" w:eastAsia="Times New Roman" w:hAnsi="Traditional Arabic" w:cs="Traditional Arabic"/>
          <w:b/>
          <w:bCs/>
          <w:color w:val="000000"/>
          <w:sz w:val="24"/>
          <w:szCs w:val="24"/>
          <w:bdr w:val="none" w:sz="0" w:space="0" w:color="auto" w:frame="1"/>
          <w:rtl/>
        </w:rPr>
        <w:t>في مجال الإستثمار الأجنبي في قطاع الغاز تم مؤخراً توقيع إتفاقية بين كل من</w:t>
      </w:r>
      <w:r w:rsidRPr="00FE0086">
        <w:rPr>
          <w:rFonts w:ascii="Traditional Arabic" w:eastAsia="Times New Roman" w:hAnsi="Traditional Arabic" w:cs="Traditional Arabic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r w:rsidRPr="00FE0086">
        <w:rPr>
          <w:rFonts w:ascii="Traditional Arabic" w:eastAsia="Times New Roman" w:hAnsi="Traditional Arabic" w:cs="Traditional Arabic"/>
          <w:b/>
          <w:bCs/>
          <w:color w:val="000000"/>
          <w:sz w:val="24"/>
          <w:szCs w:val="24"/>
          <w:bdr w:val="none" w:sz="0" w:space="0" w:color="auto" w:frame="1"/>
          <w:rtl/>
        </w:rPr>
        <w:t>شركة شل الهولندية وشركة توتال الفرنسية وشركة أرامكو السعودية للتنقيب عن الغاز</w:t>
      </w:r>
      <w:r w:rsidRPr="00FE0086">
        <w:rPr>
          <w:rFonts w:ascii="Traditional Arabic" w:eastAsia="Times New Roman" w:hAnsi="Traditional Arabic" w:cs="Traditional Arabic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r w:rsidRPr="00FE0086">
        <w:rPr>
          <w:rFonts w:ascii="Traditional Arabic" w:eastAsia="Times New Roman" w:hAnsi="Traditional Arabic" w:cs="Traditional Arabic"/>
          <w:b/>
          <w:bCs/>
          <w:color w:val="000000"/>
          <w:sz w:val="24"/>
          <w:szCs w:val="24"/>
          <w:bdr w:val="none" w:sz="0" w:space="0" w:color="auto" w:frame="1"/>
          <w:rtl/>
        </w:rPr>
        <w:t>غير المصاحب وتطويره وإنتاجه في منطقة جنوب الربع الخالي ، كما تم طرح مناطق أخرى</w:t>
      </w:r>
      <w:r w:rsidRPr="00FE0086">
        <w:rPr>
          <w:rFonts w:ascii="Traditional Arabic" w:eastAsia="Times New Roman" w:hAnsi="Traditional Arabic" w:cs="Traditional Arabic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r w:rsidRPr="00FE0086">
        <w:rPr>
          <w:rFonts w:ascii="Traditional Arabic" w:eastAsia="Times New Roman" w:hAnsi="Traditional Arabic" w:cs="Traditional Arabic"/>
          <w:b/>
          <w:bCs/>
          <w:color w:val="000000"/>
          <w:sz w:val="24"/>
          <w:szCs w:val="24"/>
          <w:bdr w:val="none" w:sz="0" w:space="0" w:color="auto" w:frame="1"/>
          <w:rtl/>
        </w:rPr>
        <w:t>للإستثمار ستظهر نتائجها قريباً</w:t>
      </w:r>
      <w:r w:rsidRPr="00FE0086">
        <w:rPr>
          <w:rFonts w:ascii="Traditional Arabic" w:eastAsia="Times New Roman" w:hAnsi="Traditional Arabic" w:cs="Traditional Arabic"/>
          <w:b/>
          <w:bCs/>
          <w:color w:val="000000"/>
          <w:sz w:val="24"/>
          <w:szCs w:val="24"/>
          <w:bdr w:val="none" w:sz="0" w:space="0" w:color="auto" w:frame="1"/>
        </w:rPr>
        <w:t xml:space="preserve"> . </w:t>
      </w:r>
    </w:p>
    <w:p w:rsidR="00FE0086" w:rsidRPr="00FE0086" w:rsidRDefault="00FE0086" w:rsidP="00FE0086">
      <w:pPr>
        <w:numPr>
          <w:ilvl w:val="1"/>
          <w:numId w:val="2"/>
        </w:numPr>
        <w:bidi/>
        <w:spacing w:before="100" w:beforeAutospacing="1" w:after="100" w:afterAutospacing="1" w:line="360" w:lineRule="auto"/>
        <w:ind w:left="600"/>
        <w:rPr>
          <w:rFonts w:ascii="Traditional Arabic" w:eastAsia="Times New Roman" w:hAnsi="Traditional Arabic" w:cs="Traditional Arabic"/>
          <w:b/>
          <w:bCs/>
          <w:color w:val="000000"/>
          <w:sz w:val="24"/>
          <w:szCs w:val="24"/>
          <w:bdr w:val="none" w:sz="0" w:space="0" w:color="auto" w:frame="1"/>
        </w:rPr>
      </w:pPr>
      <w:r w:rsidRPr="00FE0086">
        <w:rPr>
          <w:rFonts w:ascii="Traditional Arabic" w:eastAsia="Times New Roman" w:hAnsi="Traditional Arabic" w:cs="Traditional Arabic"/>
          <w:b/>
          <w:bCs/>
          <w:color w:val="000000"/>
          <w:sz w:val="24"/>
          <w:szCs w:val="24"/>
          <w:bdr w:val="none" w:sz="0" w:space="0" w:color="auto" w:frame="1"/>
          <w:rtl/>
        </w:rPr>
        <w:lastRenderedPageBreak/>
        <w:t>ومن أبرز التطورات في مجال مساهمة القطاع الخاص في الإستثمار في البنية</w:t>
      </w:r>
      <w:r w:rsidRPr="00FE0086">
        <w:rPr>
          <w:rFonts w:ascii="Traditional Arabic" w:eastAsia="Times New Roman" w:hAnsi="Traditional Arabic" w:cs="Traditional Arabic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r w:rsidRPr="00FE0086">
        <w:rPr>
          <w:rFonts w:ascii="Traditional Arabic" w:eastAsia="Times New Roman" w:hAnsi="Traditional Arabic" w:cs="Traditional Arabic"/>
          <w:b/>
          <w:bCs/>
          <w:color w:val="000000"/>
          <w:sz w:val="24"/>
          <w:szCs w:val="24"/>
          <w:bdr w:val="none" w:sz="0" w:space="0" w:color="auto" w:frame="1"/>
          <w:rtl/>
        </w:rPr>
        <w:t>الأساسية ما توصلت إليه شركة أرامكو السعودية مع مستثمرين من القطاع الخاص لإنتاج</w:t>
      </w:r>
      <w:r w:rsidRPr="00FE0086">
        <w:rPr>
          <w:rFonts w:ascii="Traditional Arabic" w:eastAsia="Times New Roman" w:hAnsi="Traditional Arabic" w:cs="Traditional Arabic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r w:rsidRPr="00FE0086">
        <w:rPr>
          <w:rFonts w:ascii="Traditional Arabic" w:eastAsia="Times New Roman" w:hAnsi="Traditional Arabic" w:cs="Traditional Arabic"/>
          <w:b/>
          <w:bCs/>
          <w:color w:val="000000"/>
          <w:sz w:val="24"/>
          <w:szCs w:val="24"/>
          <w:bdr w:val="none" w:sz="0" w:space="0" w:color="auto" w:frame="1"/>
          <w:rtl/>
        </w:rPr>
        <w:t>المياه لمعاملها في رابغ وإقامة أربع محطات لإنتاج الكهرباء والبخار بطاقة كهربائية</w:t>
      </w:r>
      <w:r w:rsidRPr="00FE0086">
        <w:rPr>
          <w:rFonts w:ascii="Traditional Arabic" w:eastAsia="Times New Roman" w:hAnsi="Traditional Arabic" w:cs="Traditional Arabic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r w:rsidRPr="00FE0086">
        <w:rPr>
          <w:rFonts w:ascii="Traditional Arabic" w:eastAsia="Times New Roman" w:hAnsi="Traditional Arabic" w:cs="Traditional Arabic"/>
          <w:b/>
          <w:bCs/>
          <w:color w:val="000000"/>
          <w:sz w:val="24"/>
          <w:szCs w:val="24"/>
          <w:bdr w:val="none" w:sz="0" w:space="0" w:color="auto" w:frame="1"/>
          <w:rtl/>
        </w:rPr>
        <w:t>إجمالية تبلغ (1050) ميجا وات لإستخدامات الشركة وفقاً لأسلوب البناء والتملك</w:t>
      </w:r>
      <w:r w:rsidRPr="00FE0086">
        <w:rPr>
          <w:rFonts w:ascii="Traditional Arabic" w:eastAsia="Times New Roman" w:hAnsi="Traditional Arabic" w:cs="Traditional Arabic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r w:rsidRPr="00FE0086">
        <w:rPr>
          <w:rFonts w:ascii="Traditional Arabic" w:eastAsia="Times New Roman" w:hAnsi="Traditional Arabic" w:cs="Traditional Arabic"/>
          <w:b/>
          <w:bCs/>
          <w:color w:val="000000"/>
          <w:sz w:val="24"/>
          <w:szCs w:val="24"/>
          <w:bdr w:val="none" w:sz="0" w:space="0" w:color="auto" w:frame="1"/>
          <w:rtl/>
        </w:rPr>
        <w:t>والتشغيل والتحويل</w:t>
      </w:r>
      <w:r w:rsidRPr="00FE0086">
        <w:rPr>
          <w:rFonts w:ascii="Traditional Arabic" w:eastAsia="Times New Roman" w:hAnsi="Traditional Arabic" w:cs="Traditional Arabic"/>
          <w:b/>
          <w:bCs/>
          <w:color w:val="000000"/>
          <w:sz w:val="24"/>
          <w:szCs w:val="24"/>
          <w:bdr w:val="none" w:sz="0" w:space="0" w:color="auto" w:frame="1"/>
        </w:rPr>
        <w:t xml:space="preserve"> ( BOOT ) . </w:t>
      </w:r>
    </w:p>
    <w:p w:rsidR="00FE0086" w:rsidRPr="00FE0086" w:rsidRDefault="00FE0086" w:rsidP="00FE0086">
      <w:pPr>
        <w:numPr>
          <w:ilvl w:val="1"/>
          <w:numId w:val="2"/>
        </w:numPr>
        <w:bidi/>
        <w:spacing w:before="100" w:beforeAutospacing="1" w:after="100" w:afterAutospacing="1" w:line="360" w:lineRule="auto"/>
        <w:ind w:left="600"/>
        <w:rPr>
          <w:rFonts w:ascii="Traditional Arabic" w:eastAsia="Times New Roman" w:hAnsi="Traditional Arabic" w:cs="Traditional Arabic"/>
          <w:b/>
          <w:bCs/>
          <w:color w:val="000000"/>
          <w:sz w:val="24"/>
          <w:szCs w:val="24"/>
          <w:bdr w:val="none" w:sz="0" w:space="0" w:color="auto" w:frame="1"/>
        </w:rPr>
      </w:pPr>
      <w:r w:rsidRPr="00FE0086">
        <w:rPr>
          <w:rFonts w:ascii="Traditional Arabic" w:eastAsia="Times New Roman" w:hAnsi="Traditional Arabic" w:cs="Traditional Arabic"/>
          <w:b/>
          <w:bCs/>
          <w:color w:val="000000"/>
          <w:sz w:val="24"/>
          <w:szCs w:val="24"/>
          <w:bdr w:val="none" w:sz="0" w:space="0" w:color="auto" w:frame="1"/>
          <w:rtl/>
        </w:rPr>
        <w:t>طَرح (30) في المئة من أسهم شركة الإتصالات السعودية للإكتتاب في بداية هذا</w:t>
      </w:r>
      <w:r w:rsidRPr="00FE0086">
        <w:rPr>
          <w:rFonts w:ascii="Traditional Arabic" w:eastAsia="Times New Roman" w:hAnsi="Traditional Arabic" w:cs="Traditional Arabic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r w:rsidRPr="00FE0086">
        <w:rPr>
          <w:rFonts w:ascii="Traditional Arabic" w:eastAsia="Times New Roman" w:hAnsi="Traditional Arabic" w:cs="Traditional Arabic"/>
          <w:b/>
          <w:bCs/>
          <w:color w:val="000000"/>
          <w:sz w:val="24"/>
          <w:szCs w:val="24"/>
          <w:bdr w:val="none" w:sz="0" w:space="0" w:color="auto" w:frame="1"/>
          <w:rtl/>
        </w:rPr>
        <w:t>العام وكان الإقبال كبيراً على الإكتتاب حيث بلغت التغطية ما يقارب أربع أضعاف ،</w:t>
      </w:r>
      <w:r w:rsidRPr="00FE0086">
        <w:rPr>
          <w:rFonts w:ascii="Traditional Arabic" w:eastAsia="Times New Roman" w:hAnsi="Traditional Arabic" w:cs="Traditional Arabic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r w:rsidRPr="00FE0086">
        <w:rPr>
          <w:rFonts w:ascii="Traditional Arabic" w:eastAsia="Times New Roman" w:hAnsi="Traditional Arabic" w:cs="Traditional Arabic"/>
          <w:b/>
          <w:bCs/>
          <w:color w:val="000000"/>
          <w:sz w:val="24"/>
          <w:szCs w:val="24"/>
          <w:bdr w:val="none" w:sz="0" w:space="0" w:color="auto" w:frame="1"/>
          <w:rtl/>
        </w:rPr>
        <w:t>وكان لذلك أثرٌّ إيجابيٌّ على نشاط وحجم التداول في سوق الأسهم . وقد بلغ المؤشر</w:t>
      </w:r>
      <w:r w:rsidRPr="00FE0086">
        <w:rPr>
          <w:rFonts w:ascii="Traditional Arabic" w:eastAsia="Times New Roman" w:hAnsi="Traditional Arabic" w:cs="Traditional Arabic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r w:rsidRPr="00FE0086">
        <w:rPr>
          <w:rFonts w:ascii="Traditional Arabic" w:eastAsia="Times New Roman" w:hAnsi="Traditional Arabic" w:cs="Traditional Arabic"/>
          <w:b/>
          <w:bCs/>
          <w:color w:val="000000"/>
          <w:sz w:val="24"/>
          <w:szCs w:val="24"/>
          <w:bdr w:val="none" w:sz="0" w:space="0" w:color="auto" w:frame="1"/>
          <w:rtl/>
        </w:rPr>
        <w:t>العام للأسهم بنهاية يوم 17/10/1424هـ الموافق 11/12/2003م (4384) نقطة مقابل</w:t>
      </w:r>
      <w:r w:rsidRPr="00FE0086">
        <w:rPr>
          <w:rFonts w:ascii="Traditional Arabic" w:eastAsia="Times New Roman" w:hAnsi="Traditional Arabic" w:cs="Traditional Arabic"/>
          <w:b/>
          <w:bCs/>
          <w:color w:val="000000"/>
          <w:sz w:val="24"/>
          <w:szCs w:val="24"/>
          <w:bdr w:val="none" w:sz="0" w:space="0" w:color="auto" w:frame="1"/>
        </w:rPr>
        <w:t xml:space="preserve"> (2518) </w:t>
      </w:r>
      <w:r w:rsidRPr="00FE0086">
        <w:rPr>
          <w:rFonts w:ascii="Traditional Arabic" w:eastAsia="Times New Roman" w:hAnsi="Traditional Arabic" w:cs="Traditional Arabic"/>
          <w:b/>
          <w:bCs/>
          <w:color w:val="000000"/>
          <w:sz w:val="24"/>
          <w:szCs w:val="24"/>
          <w:bdr w:val="none" w:sz="0" w:space="0" w:color="auto" w:frame="1"/>
          <w:rtl/>
        </w:rPr>
        <w:t>نقطة في بداية السنة المالية 1423/1424 (2003م) بنسبة زيادة بلغت (74) في</w:t>
      </w:r>
      <w:r w:rsidRPr="00FE0086">
        <w:rPr>
          <w:rFonts w:ascii="Traditional Arabic" w:eastAsia="Times New Roman" w:hAnsi="Traditional Arabic" w:cs="Traditional Arabic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r w:rsidRPr="00FE0086">
        <w:rPr>
          <w:rFonts w:ascii="Traditional Arabic" w:eastAsia="Times New Roman" w:hAnsi="Traditional Arabic" w:cs="Traditional Arabic"/>
          <w:b/>
          <w:bCs/>
          <w:color w:val="000000"/>
          <w:sz w:val="24"/>
          <w:szCs w:val="24"/>
          <w:bdr w:val="none" w:sz="0" w:space="0" w:color="auto" w:frame="1"/>
          <w:rtl/>
        </w:rPr>
        <w:t>المئة ، كما بلغت قيمة الأسهم المتداولة في نهاية الشهر الحادي عشر من العام الحالي</w:t>
      </w:r>
      <w:r w:rsidRPr="00FE0086">
        <w:rPr>
          <w:rFonts w:ascii="Traditional Arabic" w:eastAsia="Times New Roman" w:hAnsi="Traditional Arabic" w:cs="Traditional Arabic"/>
          <w:b/>
          <w:bCs/>
          <w:color w:val="000000"/>
          <w:sz w:val="24"/>
          <w:szCs w:val="24"/>
          <w:bdr w:val="none" w:sz="0" w:space="0" w:color="auto" w:frame="1"/>
        </w:rPr>
        <w:t xml:space="preserve"> (537.000.000.000) </w:t>
      </w:r>
      <w:r w:rsidRPr="00FE0086">
        <w:rPr>
          <w:rFonts w:ascii="Traditional Arabic" w:eastAsia="Times New Roman" w:hAnsi="Traditional Arabic" w:cs="Traditional Arabic"/>
          <w:b/>
          <w:bCs/>
          <w:color w:val="000000"/>
          <w:sz w:val="24"/>
          <w:szCs w:val="24"/>
          <w:bdr w:val="none" w:sz="0" w:space="0" w:color="auto" w:frame="1"/>
          <w:rtl/>
        </w:rPr>
        <w:t>خمس مئة وسبعة وثلاثين ألف مليون ريال مقارنة بــ</w:t>
      </w:r>
      <w:r w:rsidRPr="00FE0086">
        <w:rPr>
          <w:rFonts w:ascii="Traditional Arabic" w:eastAsia="Times New Roman" w:hAnsi="Traditional Arabic" w:cs="Traditional Arabic"/>
          <w:b/>
          <w:bCs/>
          <w:color w:val="000000"/>
          <w:sz w:val="24"/>
          <w:szCs w:val="24"/>
          <w:bdr w:val="none" w:sz="0" w:space="0" w:color="auto" w:frame="1"/>
        </w:rPr>
        <w:t xml:space="preserve"> (134.000.000.000) </w:t>
      </w:r>
      <w:r w:rsidRPr="00FE0086">
        <w:rPr>
          <w:rFonts w:ascii="Traditional Arabic" w:eastAsia="Times New Roman" w:hAnsi="Traditional Arabic" w:cs="Traditional Arabic"/>
          <w:b/>
          <w:bCs/>
          <w:color w:val="000000"/>
          <w:sz w:val="24"/>
          <w:szCs w:val="24"/>
          <w:bdr w:val="none" w:sz="0" w:space="0" w:color="auto" w:frame="1"/>
          <w:rtl/>
        </w:rPr>
        <w:t>مئة وأربعة وثلاثين ألف مليون ريال لكامل العام الماضي</w:t>
      </w:r>
      <w:r w:rsidRPr="00FE0086">
        <w:rPr>
          <w:rFonts w:ascii="Traditional Arabic" w:eastAsia="Times New Roman" w:hAnsi="Traditional Arabic" w:cs="Traditional Arabic"/>
          <w:b/>
          <w:bCs/>
          <w:color w:val="000000"/>
          <w:sz w:val="24"/>
          <w:szCs w:val="24"/>
          <w:bdr w:val="none" w:sz="0" w:space="0" w:color="auto" w:frame="1"/>
        </w:rPr>
        <w:t xml:space="preserve"> . </w:t>
      </w:r>
    </w:p>
    <w:p w:rsidR="00FE0086" w:rsidRPr="00FE0086" w:rsidRDefault="00FE0086" w:rsidP="00FE0086">
      <w:pPr>
        <w:numPr>
          <w:ilvl w:val="1"/>
          <w:numId w:val="2"/>
        </w:numPr>
        <w:bidi/>
        <w:spacing w:before="100" w:beforeAutospacing="1" w:after="100" w:afterAutospacing="1" w:line="360" w:lineRule="auto"/>
        <w:ind w:left="600"/>
        <w:rPr>
          <w:rFonts w:ascii="Traditional Arabic" w:eastAsia="Times New Roman" w:hAnsi="Traditional Arabic" w:cs="Traditional Arabic"/>
          <w:b/>
          <w:bCs/>
          <w:color w:val="000000"/>
          <w:sz w:val="24"/>
          <w:szCs w:val="24"/>
          <w:bdr w:val="none" w:sz="0" w:space="0" w:color="auto" w:frame="1"/>
        </w:rPr>
      </w:pPr>
      <w:r w:rsidRPr="00FE0086">
        <w:rPr>
          <w:rFonts w:ascii="Traditional Arabic" w:eastAsia="Times New Roman" w:hAnsi="Traditional Arabic" w:cs="Traditional Arabic"/>
          <w:b/>
          <w:bCs/>
          <w:color w:val="000000"/>
          <w:sz w:val="24"/>
          <w:szCs w:val="24"/>
          <w:bdr w:val="none" w:sz="0" w:space="0" w:color="auto" w:frame="1"/>
          <w:rtl/>
        </w:rPr>
        <w:t>تم خلال هذا العام الموافقة على العديد من الأنظمة التي من شأنها تعزيز البيئة</w:t>
      </w:r>
      <w:r w:rsidRPr="00FE0086">
        <w:rPr>
          <w:rFonts w:ascii="Traditional Arabic" w:eastAsia="Times New Roman" w:hAnsi="Traditional Arabic" w:cs="Traditional Arabic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r w:rsidRPr="00FE0086">
        <w:rPr>
          <w:rFonts w:ascii="Traditional Arabic" w:eastAsia="Times New Roman" w:hAnsi="Traditional Arabic" w:cs="Traditional Arabic"/>
          <w:b/>
          <w:bCs/>
          <w:color w:val="000000"/>
          <w:sz w:val="24"/>
          <w:szCs w:val="24"/>
          <w:bdr w:val="none" w:sz="0" w:space="0" w:color="auto" w:frame="1"/>
          <w:rtl/>
        </w:rPr>
        <w:t>الإستثمارية من أهمها نظام السوق المالية ، ونظام ضريبة إستثمار الغاز الطبيعي ،</w:t>
      </w:r>
      <w:r w:rsidRPr="00FE0086">
        <w:rPr>
          <w:rFonts w:ascii="Traditional Arabic" w:eastAsia="Times New Roman" w:hAnsi="Traditional Arabic" w:cs="Traditional Arabic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r w:rsidRPr="00FE0086">
        <w:rPr>
          <w:rFonts w:ascii="Traditional Arabic" w:eastAsia="Times New Roman" w:hAnsi="Traditional Arabic" w:cs="Traditional Arabic"/>
          <w:b/>
          <w:bCs/>
          <w:color w:val="000000"/>
          <w:sz w:val="24"/>
          <w:szCs w:val="24"/>
          <w:bdr w:val="none" w:sz="0" w:space="0" w:color="auto" w:frame="1"/>
          <w:rtl/>
        </w:rPr>
        <w:t>ونظام مراقبة شركات التأمين التعاوني ، ونظام تبادل المنافع بين نظامي التقاعد</w:t>
      </w:r>
      <w:r w:rsidRPr="00FE0086">
        <w:rPr>
          <w:rFonts w:ascii="Traditional Arabic" w:eastAsia="Times New Roman" w:hAnsi="Traditional Arabic" w:cs="Traditional Arabic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r w:rsidRPr="00FE0086">
        <w:rPr>
          <w:rFonts w:ascii="Traditional Arabic" w:eastAsia="Times New Roman" w:hAnsi="Traditional Arabic" w:cs="Traditional Arabic"/>
          <w:b/>
          <w:bCs/>
          <w:color w:val="000000"/>
          <w:sz w:val="24"/>
          <w:szCs w:val="24"/>
          <w:bdr w:val="none" w:sz="0" w:space="0" w:color="auto" w:frame="1"/>
          <w:rtl/>
        </w:rPr>
        <w:t>والتأمينات الإجتماعية ، ونظام نزع ملكية العقارات للمنفعة العامة . وينتظر أن يُقر</w:t>
      </w:r>
      <w:r w:rsidRPr="00FE0086">
        <w:rPr>
          <w:rFonts w:ascii="Traditional Arabic" w:eastAsia="Times New Roman" w:hAnsi="Traditional Arabic" w:cs="Traditional Arabic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r w:rsidRPr="00FE0086">
        <w:rPr>
          <w:rFonts w:ascii="Traditional Arabic" w:eastAsia="Times New Roman" w:hAnsi="Traditional Arabic" w:cs="Traditional Arabic"/>
          <w:b/>
          <w:bCs/>
          <w:color w:val="000000"/>
          <w:sz w:val="24"/>
          <w:szCs w:val="24"/>
          <w:bdr w:val="none" w:sz="0" w:space="0" w:color="auto" w:frame="1"/>
          <w:rtl/>
        </w:rPr>
        <w:t>قريباً نظام الضريبة على المستثمرين الأجانب والذي سيكون له ــ بإذن الله ــ تأثير</w:t>
      </w:r>
      <w:r w:rsidRPr="00FE0086">
        <w:rPr>
          <w:rFonts w:ascii="Traditional Arabic" w:eastAsia="Times New Roman" w:hAnsi="Traditional Arabic" w:cs="Traditional Arabic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r w:rsidRPr="00FE0086">
        <w:rPr>
          <w:rFonts w:ascii="Traditional Arabic" w:eastAsia="Times New Roman" w:hAnsi="Traditional Arabic" w:cs="Traditional Arabic"/>
          <w:b/>
          <w:bCs/>
          <w:color w:val="000000"/>
          <w:sz w:val="24"/>
          <w:szCs w:val="24"/>
          <w:bdr w:val="none" w:sz="0" w:space="0" w:color="auto" w:frame="1"/>
          <w:rtl/>
        </w:rPr>
        <w:t>إيجابي في جذب الإستثمار</w:t>
      </w:r>
      <w:r w:rsidRPr="00FE0086">
        <w:rPr>
          <w:rFonts w:ascii="Traditional Arabic" w:eastAsia="Times New Roman" w:hAnsi="Traditional Arabic" w:cs="Traditional Arabic"/>
          <w:b/>
          <w:bCs/>
          <w:color w:val="000000"/>
          <w:sz w:val="24"/>
          <w:szCs w:val="24"/>
          <w:bdr w:val="none" w:sz="0" w:space="0" w:color="auto" w:frame="1"/>
        </w:rPr>
        <w:t xml:space="preserve"> . </w:t>
      </w:r>
    </w:p>
    <w:p w:rsidR="00FE0086" w:rsidRPr="00FE0086" w:rsidRDefault="00FE0086" w:rsidP="00FE0086">
      <w:pPr>
        <w:numPr>
          <w:ilvl w:val="0"/>
          <w:numId w:val="2"/>
        </w:numPr>
        <w:bidi/>
        <w:spacing w:before="100" w:beforeAutospacing="1" w:after="100" w:afterAutospacing="1" w:line="360" w:lineRule="auto"/>
        <w:ind w:left="300"/>
        <w:rPr>
          <w:rFonts w:ascii="Traditional Arabic" w:eastAsia="Times New Roman" w:hAnsi="Traditional Arabic" w:cs="Traditional Arabic"/>
          <w:b/>
          <w:bCs/>
          <w:color w:val="000000"/>
          <w:sz w:val="29"/>
          <w:szCs w:val="29"/>
          <w:bdr w:val="none" w:sz="0" w:space="0" w:color="auto" w:frame="1"/>
        </w:rPr>
      </w:pPr>
      <w:r w:rsidRPr="00FE0086">
        <w:rPr>
          <w:rFonts w:ascii="Traditional Arabic" w:eastAsia="Times New Roman" w:hAnsi="Traditional Arabic" w:cs="Traditional Arabic"/>
          <w:b/>
          <w:bCs/>
          <w:color w:val="000000"/>
          <w:sz w:val="29"/>
          <w:szCs w:val="29"/>
          <w:bdr w:val="none" w:sz="0" w:space="0" w:color="auto" w:frame="1"/>
          <w:rtl/>
        </w:rPr>
        <w:t>المستوى العام للأسعار</w:t>
      </w:r>
      <w:r w:rsidRPr="00FE0086">
        <w:rPr>
          <w:rFonts w:ascii="Traditional Arabic" w:eastAsia="Times New Roman" w:hAnsi="Traditional Arabic" w:cs="Traditional Arabic"/>
          <w:b/>
          <w:bCs/>
          <w:color w:val="000000"/>
          <w:sz w:val="29"/>
          <w:szCs w:val="29"/>
          <w:bdr w:val="none" w:sz="0" w:space="0" w:color="auto" w:frame="1"/>
        </w:rPr>
        <w:t xml:space="preserve"> : </w:t>
      </w:r>
    </w:p>
    <w:p w:rsidR="00FE0086" w:rsidRPr="00FE0086" w:rsidRDefault="00FE0086" w:rsidP="00FE0086">
      <w:pPr>
        <w:bidi/>
        <w:spacing w:before="100" w:beforeAutospacing="1" w:after="100" w:afterAutospacing="1" w:line="360" w:lineRule="auto"/>
        <w:ind w:left="300"/>
        <w:rPr>
          <w:rFonts w:ascii="Traditional Arabic" w:eastAsia="Times New Roman" w:hAnsi="Traditional Arabic" w:cs="Traditional Arabic"/>
          <w:b/>
          <w:bCs/>
          <w:color w:val="000000"/>
          <w:sz w:val="27"/>
          <w:szCs w:val="27"/>
          <w:bdr w:val="none" w:sz="0" w:space="0" w:color="auto" w:frame="1"/>
        </w:rPr>
      </w:pPr>
      <w:r w:rsidRPr="00FE0086">
        <w:rPr>
          <w:rFonts w:ascii="Traditional Arabic" w:eastAsia="Times New Roman" w:hAnsi="Traditional Arabic" w:cs="Traditional Arabic"/>
          <w:b/>
          <w:bCs/>
          <w:color w:val="000000"/>
          <w:sz w:val="27"/>
          <w:szCs w:val="27"/>
          <w:bdr w:val="none" w:sz="0" w:space="0" w:color="auto" w:frame="1"/>
          <w:rtl/>
        </w:rPr>
        <w:t>يعتبر الرقم القياسي لتكاليف المعيشة من أهم مؤشرات المستوى</w:t>
      </w:r>
      <w:r w:rsidRPr="00FE0086">
        <w:rPr>
          <w:rFonts w:ascii="Traditional Arabic" w:eastAsia="Times New Roman" w:hAnsi="Traditional Arabic" w:cs="Traditional Arabic"/>
          <w:b/>
          <w:bCs/>
          <w:color w:val="000000"/>
          <w:sz w:val="27"/>
          <w:szCs w:val="27"/>
          <w:bdr w:val="none" w:sz="0" w:space="0" w:color="auto" w:frame="1"/>
        </w:rPr>
        <w:t xml:space="preserve"> </w:t>
      </w:r>
      <w:r w:rsidRPr="00FE0086">
        <w:rPr>
          <w:rFonts w:ascii="Traditional Arabic" w:eastAsia="Times New Roman" w:hAnsi="Traditional Arabic" w:cs="Traditional Arabic"/>
          <w:b/>
          <w:bCs/>
          <w:color w:val="000000"/>
          <w:sz w:val="27"/>
          <w:szCs w:val="27"/>
          <w:bdr w:val="none" w:sz="0" w:space="0" w:color="auto" w:frame="1"/>
          <w:rtl/>
        </w:rPr>
        <w:t>العام للأسعار ، وقد أظهرت الأرقام القياسية لمستويات الأسعار وفقاً لتقديرات مصلحة</w:t>
      </w:r>
      <w:r w:rsidRPr="00FE0086">
        <w:rPr>
          <w:rFonts w:ascii="Traditional Arabic" w:eastAsia="Times New Roman" w:hAnsi="Traditional Arabic" w:cs="Traditional Arabic"/>
          <w:b/>
          <w:bCs/>
          <w:color w:val="000000"/>
          <w:sz w:val="27"/>
          <w:szCs w:val="27"/>
          <w:bdr w:val="none" w:sz="0" w:space="0" w:color="auto" w:frame="1"/>
        </w:rPr>
        <w:t xml:space="preserve"> </w:t>
      </w:r>
      <w:r w:rsidRPr="00FE0086">
        <w:rPr>
          <w:rFonts w:ascii="Traditional Arabic" w:eastAsia="Times New Roman" w:hAnsi="Traditional Arabic" w:cs="Traditional Arabic"/>
          <w:b/>
          <w:bCs/>
          <w:color w:val="000000"/>
          <w:sz w:val="27"/>
          <w:szCs w:val="27"/>
          <w:bdr w:val="none" w:sz="0" w:space="0" w:color="auto" w:frame="1"/>
          <w:rtl/>
        </w:rPr>
        <w:t>الإحصاءات العامة الأولية إرتفاع الرقم القياسي لتكاليف المعيشة خلال عام 1423/1424</w:t>
      </w:r>
      <w:r w:rsidRPr="00FE0086">
        <w:rPr>
          <w:rFonts w:ascii="Traditional Arabic" w:eastAsia="Times New Roman" w:hAnsi="Traditional Arabic" w:cs="Traditional Arabic"/>
          <w:b/>
          <w:bCs/>
          <w:color w:val="000000"/>
          <w:sz w:val="27"/>
          <w:szCs w:val="27"/>
          <w:bdr w:val="none" w:sz="0" w:space="0" w:color="auto" w:frame="1"/>
        </w:rPr>
        <w:t xml:space="preserve"> (2003</w:t>
      </w:r>
      <w:r w:rsidRPr="00FE0086">
        <w:rPr>
          <w:rFonts w:ascii="Traditional Arabic" w:eastAsia="Times New Roman" w:hAnsi="Traditional Arabic" w:cs="Traditional Arabic"/>
          <w:b/>
          <w:bCs/>
          <w:color w:val="000000"/>
          <w:sz w:val="27"/>
          <w:szCs w:val="27"/>
          <w:bdr w:val="none" w:sz="0" w:space="0" w:color="auto" w:frame="1"/>
          <w:rtl/>
        </w:rPr>
        <w:t>م) بنسبة (0.51) في المئة عمَّا كان</w:t>
      </w:r>
      <w:r w:rsidRPr="00FE0086">
        <w:rPr>
          <w:rFonts w:ascii="Traditional Arabic" w:eastAsia="Times New Roman" w:hAnsi="Traditional Arabic" w:cs="Traditional Arabic"/>
          <w:b/>
          <w:bCs/>
          <w:color w:val="000000"/>
          <w:sz w:val="27"/>
          <w:szCs w:val="27"/>
          <w:bdr w:val="none" w:sz="0" w:space="0" w:color="auto" w:frame="1"/>
        </w:rPr>
        <w:t xml:space="preserve"> </w:t>
      </w:r>
      <w:r w:rsidRPr="00FE0086">
        <w:rPr>
          <w:rFonts w:ascii="Traditional Arabic" w:eastAsia="Times New Roman" w:hAnsi="Traditional Arabic" w:cs="Traditional Arabic"/>
          <w:b/>
          <w:bCs/>
          <w:color w:val="000000"/>
          <w:sz w:val="27"/>
          <w:szCs w:val="27"/>
          <w:bdr w:val="none" w:sz="0" w:space="0" w:color="auto" w:frame="1"/>
          <w:rtl/>
        </w:rPr>
        <w:t>عليه في عام 1422/1423 (2002م</w:t>
      </w:r>
      <w:r w:rsidRPr="00FE0086">
        <w:rPr>
          <w:rFonts w:ascii="Traditional Arabic" w:eastAsia="Times New Roman" w:hAnsi="Traditional Arabic" w:cs="Traditional Arabic"/>
          <w:b/>
          <w:bCs/>
          <w:color w:val="000000"/>
          <w:sz w:val="27"/>
          <w:szCs w:val="27"/>
          <w:bdr w:val="none" w:sz="0" w:space="0" w:color="auto" w:frame="1"/>
        </w:rPr>
        <w:t xml:space="preserve">) . </w:t>
      </w:r>
    </w:p>
    <w:p w:rsidR="00FE0086" w:rsidRPr="00FE0086" w:rsidRDefault="00FE0086" w:rsidP="00FE0086">
      <w:pPr>
        <w:bidi/>
        <w:spacing w:before="100" w:beforeAutospacing="1" w:after="100" w:afterAutospacing="1" w:line="360" w:lineRule="auto"/>
        <w:ind w:left="300"/>
        <w:rPr>
          <w:rFonts w:ascii="Traditional Arabic" w:eastAsia="Times New Roman" w:hAnsi="Traditional Arabic" w:cs="Traditional Arabic"/>
          <w:b/>
          <w:bCs/>
          <w:color w:val="000000"/>
          <w:sz w:val="27"/>
          <w:szCs w:val="27"/>
          <w:bdr w:val="none" w:sz="0" w:space="0" w:color="auto" w:frame="1"/>
        </w:rPr>
      </w:pPr>
      <w:r w:rsidRPr="00FE0086">
        <w:rPr>
          <w:rFonts w:ascii="Traditional Arabic" w:eastAsia="Times New Roman" w:hAnsi="Traditional Arabic" w:cs="Traditional Arabic"/>
          <w:b/>
          <w:bCs/>
          <w:color w:val="000000"/>
          <w:sz w:val="27"/>
          <w:szCs w:val="27"/>
          <w:bdr w:val="none" w:sz="0" w:space="0" w:color="auto" w:frame="1"/>
          <w:rtl/>
        </w:rPr>
        <w:t>أما معامل إنكماش الناتج المحلي الإجمالي للقطاع غير البترولي</w:t>
      </w:r>
      <w:r w:rsidRPr="00FE0086">
        <w:rPr>
          <w:rFonts w:ascii="Traditional Arabic" w:eastAsia="Times New Roman" w:hAnsi="Traditional Arabic" w:cs="Traditional Arabic"/>
          <w:b/>
          <w:bCs/>
          <w:color w:val="000000"/>
          <w:sz w:val="27"/>
          <w:szCs w:val="27"/>
          <w:bdr w:val="none" w:sz="0" w:space="0" w:color="auto" w:frame="1"/>
        </w:rPr>
        <w:t xml:space="preserve"> </w:t>
      </w:r>
      <w:r w:rsidRPr="00FE0086">
        <w:rPr>
          <w:rFonts w:ascii="Traditional Arabic" w:eastAsia="Times New Roman" w:hAnsi="Traditional Arabic" w:cs="Traditional Arabic"/>
          <w:b/>
          <w:bCs/>
          <w:color w:val="000000"/>
          <w:sz w:val="27"/>
          <w:szCs w:val="27"/>
          <w:bdr w:val="none" w:sz="0" w:space="0" w:color="auto" w:frame="1"/>
          <w:rtl/>
        </w:rPr>
        <w:t>الذي يُعتبر من أهم المؤشرات الإقتصادية لقياس التضخم على مستوى الإقتصاد ككل ، فمن</w:t>
      </w:r>
      <w:r w:rsidRPr="00FE0086">
        <w:rPr>
          <w:rFonts w:ascii="Traditional Arabic" w:eastAsia="Times New Roman" w:hAnsi="Traditional Arabic" w:cs="Traditional Arabic"/>
          <w:b/>
          <w:bCs/>
          <w:color w:val="000000"/>
          <w:sz w:val="27"/>
          <w:szCs w:val="27"/>
          <w:bdr w:val="none" w:sz="0" w:space="0" w:color="auto" w:frame="1"/>
        </w:rPr>
        <w:t xml:space="preserve"> </w:t>
      </w:r>
      <w:r w:rsidRPr="00FE0086">
        <w:rPr>
          <w:rFonts w:ascii="Traditional Arabic" w:eastAsia="Times New Roman" w:hAnsi="Traditional Arabic" w:cs="Traditional Arabic"/>
          <w:b/>
          <w:bCs/>
          <w:color w:val="000000"/>
          <w:sz w:val="27"/>
          <w:szCs w:val="27"/>
          <w:bdr w:val="none" w:sz="0" w:space="0" w:color="auto" w:frame="1"/>
          <w:rtl/>
        </w:rPr>
        <w:t>المتوقع أن يشهد إرتفاعاً طفيفاً نسبته (0.29) في المئة في عام 1423/1424 (2003م</w:t>
      </w:r>
      <w:r w:rsidRPr="00FE0086">
        <w:rPr>
          <w:rFonts w:ascii="Traditional Arabic" w:eastAsia="Times New Roman" w:hAnsi="Traditional Arabic" w:cs="Traditional Arabic"/>
          <w:b/>
          <w:bCs/>
          <w:color w:val="000000"/>
          <w:sz w:val="27"/>
          <w:szCs w:val="27"/>
          <w:bdr w:val="none" w:sz="0" w:space="0" w:color="auto" w:frame="1"/>
        </w:rPr>
        <w:t xml:space="preserve">) . </w:t>
      </w:r>
    </w:p>
    <w:p w:rsidR="00FE0086" w:rsidRPr="00FE0086" w:rsidRDefault="00FE0086" w:rsidP="00FE0086">
      <w:pPr>
        <w:numPr>
          <w:ilvl w:val="0"/>
          <w:numId w:val="2"/>
        </w:numPr>
        <w:bidi/>
        <w:spacing w:before="100" w:beforeAutospacing="1" w:after="100" w:afterAutospacing="1" w:line="360" w:lineRule="auto"/>
        <w:ind w:left="300"/>
        <w:rPr>
          <w:rFonts w:ascii="Traditional Arabic" w:eastAsia="Times New Roman" w:hAnsi="Traditional Arabic" w:cs="Traditional Arabic"/>
          <w:b/>
          <w:bCs/>
          <w:color w:val="000000"/>
          <w:sz w:val="29"/>
          <w:szCs w:val="29"/>
          <w:bdr w:val="none" w:sz="0" w:space="0" w:color="auto" w:frame="1"/>
        </w:rPr>
      </w:pPr>
      <w:r w:rsidRPr="00FE0086">
        <w:rPr>
          <w:rFonts w:ascii="Traditional Arabic" w:eastAsia="Times New Roman" w:hAnsi="Traditional Arabic" w:cs="Traditional Arabic"/>
          <w:b/>
          <w:bCs/>
          <w:color w:val="000000"/>
          <w:sz w:val="29"/>
          <w:szCs w:val="29"/>
          <w:bdr w:val="none" w:sz="0" w:space="0" w:color="auto" w:frame="1"/>
          <w:rtl/>
        </w:rPr>
        <w:t>ميزان المدفوعات</w:t>
      </w:r>
      <w:r w:rsidRPr="00FE0086">
        <w:rPr>
          <w:rFonts w:ascii="Traditional Arabic" w:eastAsia="Times New Roman" w:hAnsi="Traditional Arabic" w:cs="Traditional Arabic"/>
          <w:b/>
          <w:bCs/>
          <w:color w:val="000000"/>
          <w:sz w:val="29"/>
          <w:szCs w:val="29"/>
          <w:bdr w:val="none" w:sz="0" w:space="0" w:color="auto" w:frame="1"/>
        </w:rPr>
        <w:t xml:space="preserve"> : </w:t>
      </w:r>
    </w:p>
    <w:p w:rsidR="00FE0086" w:rsidRPr="00FE0086" w:rsidRDefault="00FE0086" w:rsidP="00FE0086">
      <w:pPr>
        <w:bidi/>
        <w:spacing w:before="100" w:beforeAutospacing="1" w:after="100" w:afterAutospacing="1" w:line="360" w:lineRule="auto"/>
        <w:ind w:left="300"/>
        <w:rPr>
          <w:rFonts w:ascii="Traditional Arabic" w:eastAsia="Times New Roman" w:hAnsi="Traditional Arabic" w:cs="Traditional Arabic"/>
          <w:b/>
          <w:bCs/>
          <w:color w:val="000000"/>
          <w:sz w:val="27"/>
          <w:szCs w:val="27"/>
          <w:bdr w:val="none" w:sz="0" w:space="0" w:color="auto" w:frame="1"/>
        </w:rPr>
      </w:pPr>
      <w:r w:rsidRPr="00FE0086">
        <w:rPr>
          <w:rFonts w:ascii="Traditional Arabic" w:eastAsia="Times New Roman" w:hAnsi="Traditional Arabic" w:cs="Traditional Arabic"/>
          <w:b/>
          <w:bCs/>
          <w:color w:val="000000"/>
          <w:sz w:val="27"/>
          <w:szCs w:val="27"/>
          <w:bdr w:val="none" w:sz="0" w:space="0" w:color="auto" w:frame="1"/>
          <w:rtl/>
        </w:rPr>
        <w:lastRenderedPageBreak/>
        <w:t>تشير التقديرات الأولية لمؤسسة النقد العربي السعودي إلى أن</w:t>
      </w:r>
      <w:r w:rsidRPr="00FE0086">
        <w:rPr>
          <w:rFonts w:ascii="Traditional Arabic" w:eastAsia="Times New Roman" w:hAnsi="Traditional Arabic" w:cs="Traditional Arabic"/>
          <w:b/>
          <w:bCs/>
          <w:color w:val="000000"/>
          <w:sz w:val="27"/>
          <w:szCs w:val="27"/>
          <w:bdr w:val="none" w:sz="0" w:space="0" w:color="auto" w:frame="1"/>
        </w:rPr>
        <w:t xml:space="preserve"> </w:t>
      </w:r>
      <w:r w:rsidRPr="00FE0086">
        <w:rPr>
          <w:rFonts w:ascii="Traditional Arabic" w:eastAsia="Times New Roman" w:hAnsi="Traditional Arabic" w:cs="Traditional Arabic"/>
          <w:b/>
          <w:bCs/>
          <w:color w:val="000000"/>
          <w:sz w:val="27"/>
          <w:szCs w:val="27"/>
          <w:bdr w:val="none" w:sz="0" w:space="0" w:color="auto" w:frame="1"/>
          <w:rtl/>
        </w:rPr>
        <w:t>الحساب الجاري لميزان المدفوعات في العام المالي 1423/1424 (2003م) سيحقق فائضاً</w:t>
      </w:r>
      <w:r w:rsidRPr="00FE0086">
        <w:rPr>
          <w:rFonts w:ascii="Traditional Arabic" w:eastAsia="Times New Roman" w:hAnsi="Traditional Arabic" w:cs="Traditional Arabic"/>
          <w:b/>
          <w:bCs/>
          <w:color w:val="000000"/>
          <w:sz w:val="27"/>
          <w:szCs w:val="27"/>
          <w:bdr w:val="none" w:sz="0" w:space="0" w:color="auto" w:frame="1"/>
        </w:rPr>
        <w:t xml:space="preserve"> </w:t>
      </w:r>
      <w:r w:rsidRPr="00FE0086">
        <w:rPr>
          <w:rFonts w:ascii="Traditional Arabic" w:eastAsia="Times New Roman" w:hAnsi="Traditional Arabic" w:cs="Traditional Arabic"/>
          <w:b/>
          <w:bCs/>
          <w:color w:val="000000"/>
          <w:sz w:val="27"/>
          <w:szCs w:val="27"/>
          <w:bdr w:val="none" w:sz="0" w:space="0" w:color="auto" w:frame="1"/>
          <w:rtl/>
        </w:rPr>
        <w:t>مقداره (101.900.000.000) مئة وواحد ألف وتسع مئة مليون ريال مقارنة بفائض مقداره</w:t>
      </w:r>
      <w:r w:rsidRPr="00FE0086">
        <w:rPr>
          <w:rFonts w:ascii="Traditional Arabic" w:eastAsia="Times New Roman" w:hAnsi="Traditional Arabic" w:cs="Traditional Arabic"/>
          <w:b/>
          <w:bCs/>
          <w:color w:val="000000"/>
          <w:sz w:val="27"/>
          <w:szCs w:val="27"/>
          <w:bdr w:val="none" w:sz="0" w:space="0" w:color="auto" w:frame="1"/>
        </w:rPr>
        <w:t xml:space="preserve"> (44.500.000.000) </w:t>
      </w:r>
      <w:r w:rsidRPr="00FE0086">
        <w:rPr>
          <w:rFonts w:ascii="Traditional Arabic" w:eastAsia="Times New Roman" w:hAnsi="Traditional Arabic" w:cs="Traditional Arabic"/>
          <w:b/>
          <w:bCs/>
          <w:color w:val="000000"/>
          <w:sz w:val="27"/>
          <w:szCs w:val="27"/>
          <w:bdr w:val="none" w:sz="0" w:space="0" w:color="auto" w:frame="1"/>
          <w:rtl/>
        </w:rPr>
        <w:t>أربعة وأربعون ألف وخمس مئة مليون ريال للعام 1422/1423 (2002م</w:t>
      </w:r>
      <w:r w:rsidRPr="00FE0086">
        <w:rPr>
          <w:rFonts w:ascii="Traditional Arabic" w:eastAsia="Times New Roman" w:hAnsi="Traditional Arabic" w:cs="Traditional Arabic"/>
          <w:b/>
          <w:bCs/>
          <w:color w:val="000000"/>
          <w:sz w:val="27"/>
          <w:szCs w:val="27"/>
          <w:bdr w:val="none" w:sz="0" w:space="0" w:color="auto" w:frame="1"/>
        </w:rPr>
        <w:t xml:space="preserve">) . </w:t>
      </w:r>
    </w:p>
    <w:p w:rsidR="00FE0086" w:rsidRPr="00FE0086" w:rsidRDefault="00FE0086" w:rsidP="00FE0086">
      <w:pPr>
        <w:bidi/>
        <w:spacing w:before="100" w:beforeAutospacing="1" w:after="100" w:afterAutospacing="1" w:line="360" w:lineRule="auto"/>
        <w:ind w:left="300"/>
        <w:rPr>
          <w:rFonts w:ascii="Traditional Arabic" w:eastAsia="Times New Roman" w:hAnsi="Traditional Arabic" w:cs="Traditional Arabic"/>
          <w:b/>
          <w:bCs/>
          <w:color w:val="000000"/>
          <w:sz w:val="27"/>
          <w:szCs w:val="27"/>
          <w:bdr w:val="none" w:sz="0" w:space="0" w:color="auto" w:frame="1"/>
        </w:rPr>
      </w:pPr>
      <w:r w:rsidRPr="00FE0086">
        <w:rPr>
          <w:rFonts w:ascii="Traditional Arabic" w:eastAsia="Times New Roman" w:hAnsi="Traditional Arabic" w:cs="Traditional Arabic"/>
          <w:b/>
          <w:bCs/>
          <w:color w:val="000000"/>
          <w:sz w:val="27"/>
          <w:szCs w:val="27"/>
          <w:bdr w:val="none" w:sz="0" w:space="0" w:color="auto" w:frame="1"/>
          <w:rtl/>
        </w:rPr>
        <w:t>أما الصادرات غير البترولية فيُتوقع نموها بنسبة (1.6) في المئة</w:t>
      </w:r>
      <w:r w:rsidRPr="00FE0086">
        <w:rPr>
          <w:rFonts w:ascii="Traditional Arabic" w:eastAsia="Times New Roman" w:hAnsi="Traditional Arabic" w:cs="Traditional Arabic"/>
          <w:b/>
          <w:bCs/>
          <w:color w:val="000000"/>
          <w:sz w:val="27"/>
          <w:szCs w:val="27"/>
          <w:bdr w:val="none" w:sz="0" w:space="0" w:color="auto" w:frame="1"/>
        </w:rPr>
        <w:t xml:space="preserve"> </w:t>
      </w:r>
      <w:r w:rsidRPr="00FE0086">
        <w:rPr>
          <w:rFonts w:ascii="Traditional Arabic" w:eastAsia="Times New Roman" w:hAnsi="Traditional Arabic" w:cs="Traditional Arabic"/>
          <w:b/>
          <w:bCs/>
          <w:color w:val="000000"/>
          <w:sz w:val="27"/>
          <w:szCs w:val="27"/>
          <w:bdr w:val="none" w:sz="0" w:space="0" w:color="auto" w:frame="1"/>
          <w:rtl/>
        </w:rPr>
        <w:t>لتبلغ (33.000.000.000) ثلاثة وثلاثين ألف مليون ريال وتمثل ما نسبته (10) في المئة</w:t>
      </w:r>
      <w:r w:rsidRPr="00FE0086">
        <w:rPr>
          <w:rFonts w:ascii="Traditional Arabic" w:eastAsia="Times New Roman" w:hAnsi="Traditional Arabic" w:cs="Traditional Arabic"/>
          <w:b/>
          <w:bCs/>
          <w:color w:val="000000"/>
          <w:sz w:val="27"/>
          <w:szCs w:val="27"/>
          <w:bdr w:val="none" w:sz="0" w:space="0" w:color="auto" w:frame="1"/>
        </w:rPr>
        <w:t xml:space="preserve"> </w:t>
      </w:r>
      <w:r w:rsidRPr="00FE0086">
        <w:rPr>
          <w:rFonts w:ascii="Traditional Arabic" w:eastAsia="Times New Roman" w:hAnsi="Traditional Arabic" w:cs="Traditional Arabic"/>
          <w:b/>
          <w:bCs/>
          <w:color w:val="000000"/>
          <w:sz w:val="27"/>
          <w:szCs w:val="27"/>
          <w:bdr w:val="none" w:sz="0" w:space="0" w:color="auto" w:frame="1"/>
          <w:rtl/>
        </w:rPr>
        <w:t>من إجمالي الصادرات السلعية</w:t>
      </w:r>
      <w:r w:rsidRPr="00FE0086">
        <w:rPr>
          <w:rFonts w:ascii="Traditional Arabic" w:eastAsia="Times New Roman" w:hAnsi="Traditional Arabic" w:cs="Traditional Arabic"/>
          <w:b/>
          <w:bCs/>
          <w:color w:val="000000"/>
          <w:sz w:val="27"/>
          <w:szCs w:val="27"/>
          <w:bdr w:val="none" w:sz="0" w:space="0" w:color="auto" w:frame="1"/>
        </w:rPr>
        <w:t xml:space="preserve"> . </w:t>
      </w:r>
    </w:p>
    <w:p w:rsidR="00FE0086" w:rsidRPr="00FE0086" w:rsidRDefault="00FE0086" w:rsidP="00FE0086">
      <w:pPr>
        <w:numPr>
          <w:ilvl w:val="0"/>
          <w:numId w:val="2"/>
        </w:numPr>
        <w:bidi/>
        <w:spacing w:before="100" w:beforeAutospacing="1" w:after="100" w:afterAutospacing="1" w:line="360" w:lineRule="auto"/>
        <w:ind w:left="300"/>
        <w:rPr>
          <w:rFonts w:ascii="Traditional Arabic" w:eastAsia="Times New Roman" w:hAnsi="Traditional Arabic" w:cs="Traditional Arabic"/>
          <w:b/>
          <w:bCs/>
          <w:color w:val="000000"/>
          <w:sz w:val="29"/>
          <w:szCs w:val="29"/>
          <w:bdr w:val="none" w:sz="0" w:space="0" w:color="auto" w:frame="1"/>
        </w:rPr>
      </w:pPr>
      <w:r w:rsidRPr="00FE0086">
        <w:rPr>
          <w:rFonts w:ascii="Traditional Arabic" w:eastAsia="Times New Roman" w:hAnsi="Traditional Arabic" w:cs="Traditional Arabic"/>
          <w:b/>
          <w:bCs/>
          <w:color w:val="000000"/>
          <w:sz w:val="29"/>
          <w:szCs w:val="29"/>
          <w:bdr w:val="none" w:sz="0" w:space="0" w:color="auto" w:frame="1"/>
          <w:rtl/>
        </w:rPr>
        <w:t>التطورات النقدية والقطاع المصرفي</w:t>
      </w:r>
      <w:r w:rsidRPr="00FE0086">
        <w:rPr>
          <w:rFonts w:ascii="Traditional Arabic" w:eastAsia="Times New Roman" w:hAnsi="Traditional Arabic" w:cs="Traditional Arabic"/>
          <w:b/>
          <w:bCs/>
          <w:color w:val="000000"/>
          <w:sz w:val="29"/>
          <w:szCs w:val="29"/>
          <w:bdr w:val="none" w:sz="0" w:space="0" w:color="auto" w:frame="1"/>
        </w:rPr>
        <w:t xml:space="preserve"> : </w:t>
      </w:r>
    </w:p>
    <w:p w:rsidR="00FE0086" w:rsidRPr="00FE0086" w:rsidRDefault="00FE0086" w:rsidP="00FE0086">
      <w:pPr>
        <w:bidi/>
        <w:spacing w:before="100" w:beforeAutospacing="1" w:after="100" w:afterAutospacing="1" w:line="360" w:lineRule="auto"/>
        <w:ind w:left="300"/>
        <w:rPr>
          <w:rFonts w:ascii="Traditional Arabic" w:eastAsia="Times New Roman" w:hAnsi="Traditional Arabic" w:cs="Traditional Arabic"/>
          <w:b/>
          <w:bCs/>
          <w:color w:val="000000"/>
          <w:sz w:val="27"/>
          <w:szCs w:val="27"/>
          <w:bdr w:val="none" w:sz="0" w:space="0" w:color="auto" w:frame="1"/>
        </w:rPr>
      </w:pPr>
      <w:r w:rsidRPr="00FE0086">
        <w:rPr>
          <w:rFonts w:ascii="Traditional Arabic" w:eastAsia="Times New Roman" w:hAnsi="Traditional Arabic" w:cs="Traditional Arabic"/>
          <w:b/>
          <w:bCs/>
          <w:color w:val="000000"/>
          <w:sz w:val="27"/>
          <w:szCs w:val="27"/>
          <w:bdr w:val="none" w:sz="0" w:space="0" w:color="auto" w:frame="1"/>
          <w:rtl/>
        </w:rPr>
        <w:t>واصلت السياسة المالية والنقدية للدولة المحافظة على مستوى</w:t>
      </w:r>
      <w:r w:rsidRPr="00FE0086">
        <w:rPr>
          <w:rFonts w:ascii="Traditional Arabic" w:eastAsia="Times New Roman" w:hAnsi="Traditional Arabic" w:cs="Traditional Arabic"/>
          <w:b/>
          <w:bCs/>
          <w:color w:val="000000"/>
          <w:sz w:val="27"/>
          <w:szCs w:val="27"/>
          <w:bdr w:val="none" w:sz="0" w:space="0" w:color="auto" w:frame="1"/>
        </w:rPr>
        <w:t xml:space="preserve"> </w:t>
      </w:r>
      <w:r w:rsidRPr="00FE0086">
        <w:rPr>
          <w:rFonts w:ascii="Traditional Arabic" w:eastAsia="Times New Roman" w:hAnsi="Traditional Arabic" w:cs="Traditional Arabic"/>
          <w:b/>
          <w:bCs/>
          <w:color w:val="000000"/>
          <w:sz w:val="27"/>
          <w:szCs w:val="27"/>
          <w:bdr w:val="none" w:sz="0" w:space="0" w:color="auto" w:frame="1"/>
          <w:rtl/>
        </w:rPr>
        <w:t>ملائم من السيولة يلبي إحتياجات الإقتصاد الوطني ويحافظ على الإستقرار في الأسعار</w:t>
      </w:r>
      <w:r w:rsidRPr="00FE0086">
        <w:rPr>
          <w:rFonts w:ascii="Traditional Arabic" w:eastAsia="Times New Roman" w:hAnsi="Traditional Arabic" w:cs="Traditional Arabic"/>
          <w:b/>
          <w:bCs/>
          <w:color w:val="000000"/>
          <w:sz w:val="27"/>
          <w:szCs w:val="27"/>
          <w:bdr w:val="none" w:sz="0" w:space="0" w:color="auto" w:frame="1"/>
        </w:rPr>
        <w:t xml:space="preserve"> </w:t>
      </w:r>
      <w:r w:rsidRPr="00FE0086">
        <w:rPr>
          <w:rFonts w:ascii="Traditional Arabic" w:eastAsia="Times New Roman" w:hAnsi="Traditional Arabic" w:cs="Traditional Arabic"/>
          <w:b/>
          <w:bCs/>
          <w:color w:val="000000"/>
          <w:sz w:val="27"/>
          <w:szCs w:val="27"/>
          <w:bdr w:val="none" w:sz="0" w:space="0" w:color="auto" w:frame="1"/>
          <w:rtl/>
        </w:rPr>
        <w:t>المحلية وسعر صرف الريال . فقد سجل عرض النقود بتعريفه الشامل خلال العشرة شهور</w:t>
      </w:r>
      <w:r w:rsidRPr="00FE0086">
        <w:rPr>
          <w:rFonts w:ascii="Traditional Arabic" w:eastAsia="Times New Roman" w:hAnsi="Traditional Arabic" w:cs="Traditional Arabic"/>
          <w:b/>
          <w:bCs/>
          <w:color w:val="000000"/>
          <w:sz w:val="27"/>
          <w:szCs w:val="27"/>
          <w:bdr w:val="none" w:sz="0" w:space="0" w:color="auto" w:frame="1"/>
        </w:rPr>
        <w:t xml:space="preserve"> </w:t>
      </w:r>
      <w:r w:rsidRPr="00FE0086">
        <w:rPr>
          <w:rFonts w:ascii="Traditional Arabic" w:eastAsia="Times New Roman" w:hAnsi="Traditional Arabic" w:cs="Traditional Arabic"/>
          <w:b/>
          <w:bCs/>
          <w:color w:val="000000"/>
          <w:sz w:val="27"/>
          <w:szCs w:val="27"/>
          <w:bdr w:val="none" w:sz="0" w:space="0" w:color="auto" w:frame="1"/>
          <w:rtl/>
        </w:rPr>
        <w:t>الأولى من العام المالي 1423/1424 (2003م) نمواً نسبته (4.2) في المئة مقارنة بنمو</w:t>
      </w:r>
      <w:r w:rsidRPr="00FE0086">
        <w:rPr>
          <w:rFonts w:ascii="Traditional Arabic" w:eastAsia="Times New Roman" w:hAnsi="Traditional Arabic" w:cs="Traditional Arabic"/>
          <w:b/>
          <w:bCs/>
          <w:color w:val="000000"/>
          <w:sz w:val="27"/>
          <w:szCs w:val="27"/>
          <w:bdr w:val="none" w:sz="0" w:space="0" w:color="auto" w:frame="1"/>
        </w:rPr>
        <w:t xml:space="preserve"> </w:t>
      </w:r>
      <w:r w:rsidRPr="00FE0086">
        <w:rPr>
          <w:rFonts w:ascii="Traditional Arabic" w:eastAsia="Times New Roman" w:hAnsi="Traditional Arabic" w:cs="Traditional Arabic"/>
          <w:b/>
          <w:bCs/>
          <w:color w:val="000000"/>
          <w:sz w:val="27"/>
          <w:szCs w:val="27"/>
          <w:bdr w:val="none" w:sz="0" w:space="0" w:color="auto" w:frame="1"/>
          <w:rtl/>
        </w:rPr>
        <w:t>نسبته (11.4) في المئة خلال الفترة نفسها من العام السابق</w:t>
      </w:r>
      <w:r w:rsidRPr="00FE0086">
        <w:rPr>
          <w:rFonts w:ascii="Traditional Arabic" w:eastAsia="Times New Roman" w:hAnsi="Traditional Arabic" w:cs="Traditional Arabic"/>
          <w:b/>
          <w:bCs/>
          <w:color w:val="000000"/>
          <w:sz w:val="27"/>
          <w:szCs w:val="27"/>
          <w:bdr w:val="none" w:sz="0" w:space="0" w:color="auto" w:frame="1"/>
        </w:rPr>
        <w:t xml:space="preserve"> . </w:t>
      </w:r>
    </w:p>
    <w:p w:rsidR="00FE0086" w:rsidRPr="00FE0086" w:rsidRDefault="00FE0086" w:rsidP="00FE0086">
      <w:pPr>
        <w:bidi/>
        <w:spacing w:before="100" w:beforeAutospacing="1" w:after="100" w:afterAutospacing="1" w:line="360" w:lineRule="auto"/>
        <w:ind w:left="300"/>
        <w:rPr>
          <w:rFonts w:ascii="Traditional Arabic" w:eastAsia="Times New Roman" w:hAnsi="Traditional Arabic" w:cs="Traditional Arabic"/>
          <w:b/>
          <w:bCs/>
          <w:color w:val="000000"/>
          <w:sz w:val="27"/>
          <w:szCs w:val="27"/>
          <w:bdr w:val="none" w:sz="0" w:space="0" w:color="auto" w:frame="1"/>
        </w:rPr>
      </w:pPr>
      <w:r w:rsidRPr="00FE0086">
        <w:rPr>
          <w:rFonts w:ascii="Traditional Arabic" w:eastAsia="Times New Roman" w:hAnsi="Traditional Arabic" w:cs="Traditional Arabic"/>
          <w:b/>
          <w:bCs/>
          <w:color w:val="000000"/>
          <w:sz w:val="27"/>
          <w:szCs w:val="27"/>
          <w:bdr w:val="none" w:sz="0" w:space="0" w:color="auto" w:frame="1"/>
          <w:rtl/>
        </w:rPr>
        <w:t>وفيما يتعلق بالقطاع المصرفي فقد إرتفعت الودائع المصرفية بنسبة</w:t>
      </w:r>
      <w:r w:rsidRPr="00FE0086">
        <w:rPr>
          <w:rFonts w:ascii="Traditional Arabic" w:eastAsia="Times New Roman" w:hAnsi="Traditional Arabic" w:cs="Traditional Arabic"/>
          <w:b/>
          <w:bCs/>
          <w:color w:val="000000"/>
          <w:sz w:val="27"/>
          <w:szCs w:val="27"/>
          <w:bdr w:val="none" w:sz="0" w:space="0" w:color="auto" w:frame="1"/>
        </w:rPr>
        <w:t xml:space="preserve"> (4.5) </w:t>
      </w:r>
      <w:r w:rsidRPr="00FE0086">
        <w:rPr>
          <w:rFonts w:ascii="Traditional Arabic" w:eastAsia="Times New Roman" w:hAnsi="Traditional Arabic" w:cs="Traditional Arabic"/>
          <w:b/>
          <w:bCs/>
          <w:color w:val="000000"/>
          <w:sz w:val="27"/>
          <w:szCs w:val="27"/>
          <w:bdr w:val="none" w:sz="0" w:space="0" w:color="auto" w:frame="1"/>
          <w:rtl/>
        </w:rPr>
        <w:t>في المئة ، كما إرتفع إجمالي مطلوبات البنوك من القطاعين العام والخاص خلال</w:t>
      </w:r>
      <w:r w:rsidRPr="00FE0086">
        <w:rPr>
          <w:rFonts w:ascii="Traditional Arabic" w:eastAsia="Times New Roman" w:hAnsi="Traditional Arabic" w:cs="Traditional Arabic"/>
          <w:b/>
          <w:bCs/>
          <w:color w:val="000000"/>
          <w:sz w:val="27"/>
          <w:szCs w:val="27"/>
          <w:bdr w:val="none" w:sz="0" w:space="0" w:color="auto" w:frame="1"/>
        </w:rPr>
        <w:t xml:space="preserve"> </w:t>
      </w:r>
      <w:r w:rsidRPr="00FE0086">
        <w:rPr>
          <w:rFonts w:ascii="Traditional Arabic" w:eastAsia="Times New Roman" w:hAnsi="Traditional Arabic" w:cs="Traditional Arabic"/>
          <w:b/>
          <w:bCs/>
          <w:color w:val="000000"/>
          <w:sz w:val="27"/>
          <w:szCs w:val="27"/>
          <w:bdr w:val="none" w:sz="0" w:space="0" w:color="auto" w:frame="1"/>
          <w:rtl/>
        </w:rPr>
        <w:t>الفترة نفسها بنسبة (12.3) في المئة ، وواصلت البنوك تدعيم قدراتها المالية إذ</w:t>
      </w:r>
      <w:r w:rsidRPr="00FE0086">
        <w:rPr>
          <w:rFonts w:ascii="Traditional Arabic" w:eastAsia="Times New Roman" w:hAnsi="Traditional Arabic" w:cs="Traditional Arabic"/>
          <w:b/>
          <w:bCs/>
          <w:color w:val="000000"/>
          <w:sz w:val="27"/>
          <w:szCs w:val="27"/>
          <w:bdr w:val="none" w:sz="0" w:space="0" w:color="auto" w:frame="1"/>
        </w:rPr>
        <w:t xml:space="preserve"> </w:t>
      </w:r>
      <w:r w:rsidRPr="00FE0086">
        <w:rPr>
          <w:rFonts w:ascii="Traditional Arabic" w:eastAsia="Times New Roman" w:hAnsi="Traditional Arabic" w:cs="Traditional Arabic"/>
          <w:b/>
          <w:bCs/>
          <w:color w:val="000000"/>
          <w:sz w:val="27"/>
          <w:szCs w:val="27"/>
          <w:bdr w:val="none" w:sz="0" w:space="0" w:color="auto" w:frame="1"/>
          <w:rtl/>
        </w:rPr>
        <w:t>إرتفع رأسمالها وإحتياطياتها خلال الفترة نفسها بنسبة (2.9) في المئة وزادت أرباحها</w:t>
      </w:r>
      <w:r w:rsidRPr="00FE0086">
        <w:rPr>
          <w:rFonts w:ascii="Traditional Arabic" w:eastAsia="Times New Roman" w:hAnsi="Traditional Arabic" w:cs="Traditional Arabic"/>
          <w:b/>
          <w:bCs/>
          <w:color w:val="000000"/>
          <w:sz w:val="27"/>
          <w:szCs w:val="27"/>
          <w:bdr w:val="none" w:sz="0" w:space="0" w:color="auto" w:frame="1"/>
        </w:rPr>
        <w:t xml:space="preserve"> </w:t>
      </w:r>
      <w:r w:rsidRPr="00FE0086">
        <w:rPr>
          <w:rFonts w:ascii="Traditional Arabic" w:eastAsia="Times New Roman" w:hAnsi="Traditional Arabic" w:cs="Traditional Arabic"/>
          <w:b/>
          <w:bCs/>
          <w:color w:val="000000"/>
          <w:sz w:val="27"/>
          <w:szCs w:val="27"/>
          <w:bdr w:val="none" w:sz="0" w:space="0" w:color="auto" w:frame="1"/>
          <w:rtl/>
        </w:rPr>
        <w:t>بنسبة (7.4) في المئة</w:t>
      </w:r>
      <w:r w:rsidRPr="00FE0086">
        <w:rPr>
          <w:rFonts w:ascii="Traditional Arabic" w:eastAsia="Times New Roman" w:hAnsi="Traditional Arabic" w:cs="Traditional Arabic"/>
          <w:b/>
          <w:bCs/>
          <w:color w:val="000000"/>
          <w:sz w:val="27"/>
          <w:szCs w:val="27"/>
          <w:bdr w:val="none" w:sz="0" w:space="0" w:color="auto" w:frame="1"/>
        </w:rPr>
        <w:t xml:space="preserve"> . </w:t>
      </w:r>
    </w:p>
    <w:p w:rsidR="00FE0086" w:rsidRPr="00FE0086" w:rsidRDefault="00FE0086" w:rsidP="00FE0086">
      <w:pPr>
        <w:bidi/>
        <w:spacing w:before="100" w:beforeAutospacing="1" w:after="100" w:afterAutospacing="1" w:line="360" w:lineRule="auto"/>
        <w:rPr>
          <w:rFonts w:ascii="Traditional Arabic" w:eastAsia="Times New Roman" w:hAnsi="Traditional Arabic" w:cs="Traditional Arabic"/>
          <w:b/>
          <w:bCs/>
          <w:color w:val="000000"/>
          <w:sz w:val="27"/>
          <w:szCs w:val="27"/>
          <w:bdr w:val="none" w:sz="0" w:space="0" w:color="auto" w:frame="1"/>
        </w:rPr>
      </w:pPr>
      <w:r w:rsidRPr="00FE0086">
        <w:rPr>
          <w:rFonts w:ascii="Traditional Arabic" w:eastAsia="Times New Roman" w:hAnsi="Traditional Arabic" w:cs="Traditional Arabic"/>
          <w:b/>
          <w:bCs/>
          <w:color w:val="000000"/>
          <w:sz w:val="27"/>
          <w:szCs w:val="27"/>
          <w:bdr w:val="none" w:sz="0" w:space="0" w:color="auto" w:frame="1"/>
          <w:rtl/>
        </w:rPr>
        <w:t>وفي الختام نسأل الله أن يَحْفَظَ لهذه البلاد قائد مسيرتها</w:t>
      </w:r>
      <w:r w:rsidRPr="00FE0086">
        <w:rPr>
          <w:rFonts w:ascii="Traditional Arabic" w:eastAsia="Times New Roman" w:hAnsi="Traditional Arabic" w:cs="Traditional Arabic"/>
          <w:b/>
          <w:bCs/>
          <w:color w:val="000000"/>
          <w:sz w:val="27"/>
          <w:szCs w:val="27"/>
          <w:bdr w:val="none" w:sz="0" w:space="0" w:color="auto" w:frame="1"/>
        </w:rPr>
        <w:t xml:space="preserve"> </w:t>
      </w:r>
      <w:r w:rsidRPr="00FE0086">
        <w:rPr>
          <w:rFonts w:ascii="Traditional Arabic" w:eastAsia="Times New Roman" w:hAnsi="Traditional Arabic" w:cs="Traditional Arabic"/>
          <w:b/>
          <w:bCs/>
          <w:color w:val="000000"/>
          <w:sz w:val="27"/>
          <w:szCs w:val="27"/>
          <w:bdr w:val="none" w:sz="0" w:space="0" w:color="auto" w:frame="1"/>
          <w:rtl/>
        </w:rPr>
        <w:t>خادم الحرمين الشريفين الملك فهد بن عبدالعزيز وسمو ولي عهده الأمين وسمو النائب</w:t>
      </w:r>
      <w:r w:rsidRPr="00FE0086">
        <w:rPr>
          <w:rFonts w:ascii="Traditional Arabic" w:eastAsia="Times New Roman" w:hAnsi="Traditional Arabic" w:cs="Traditional Arabic"/>
          <w:b/>
          <w:bCs/>
          <w:color w:val="000000"/>
          <w:sz w:val="27"/>
          <w:szCs w:val="27"/>
          <w:bdr w:val="none" w:sz="0" w:space="0" w:color="auto" w:frame="1"/>
        </w:rPr>
        <w:t xml:space="preserve"> </w:t>
      </w:r>
      <w:r w:rsidRPr="00FE0086">
        <w:rPr>
          <w:rFonts w:ascii="Traditional Arabic" w:eastAsia="Times New Roman" w:hAnsi="Traditional Arabic" w:cs="Traditional Arabic"/>
          <w:b/>
          <w:bCs/>
          <w:color w:val="000000"/>
          <w:sz w:val="27"/>
          <w:szCs w:val="27"/>
          <w:bdr w:val="none" w:sz="0" w:space="0" w:color="auto" w:frame="1"/>
          <w:rtl/>
        </w:rPr>
        <w:t>الثاني لرئيس مجلس الوزراء وأن يُدِيْم عليها نعمة الأمنِ والإستقرار</w:t>
      </w:r>
      <w:r w:rsidRPr="00FE0086">
        <w:rPr>
          <w:rFonts w:ascii="Traditional Arabic" w:eastAsia="Times New Roman" w:hAnsi="Traditional Arabic" w:cs="Traditional Arabic"/>
          <w:b/>
          <w:bCs/>
          <w:color w:val="000000"/>
          <w:sz w:val="27"/>
          <w:szCs w:val="27"/>
          <w:bdr w:val="none" w:sz="0" w:space="0" w:color="auto" w:frame="1"/>
        </w:rPr>
        <w:t xml:space="preserve"> . </w:t>
      </w:r>
    </w:p>
    <w:p w:rsidR="005814E5" w:rsidRDefault="005814E5">
      <w:bookmarkStart w:id="0" w:name="_GoBack"/>
      <w:bookmarkEnd w:id="0"/>
    </w:p>
    <w:sectPr w:rsidR="005814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71B0C"/>
    <w:multiLevelType w:val="multilevel"/>
    <w:tmpl w:val="932449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6542CF"/>
    <w:multiLevelType w:val="multilevel"/>
    <w:tmpl w:val="81A881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086"/>
    <w:rsid w:val="005814E5"/>
    <w:rsid w:val="00FE0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xtnormal">
    <w:name w:val="txtnormal"/>
    <w:basedOn w:val="Normal"/>
    <w:rsid w:val="00FE0086"/>
    <w:pPr>
      <w:spacing w:before="100" w:beforeAutospacing="1" w:after="100" w:afterAutospacing="1" w:line="360" w:lineRule="auto"/>
      <w:jc w:val="right"/>
    </w:pPr>
    <w:rPr>
      <w:rFonts w:ascii="Traditional Arabic" w:eastAsia="Times New Roman" w:hAnsi="Traditional Arabic" w:cs="Traditional Arabic"/>
      <w:b/>
      <w:bCs/>
      <w:color w:val="000000"/>
      <w:sz w:val="27"/>
      <w:szCs w:val="27"/>
    </w:rPr>
  </w:style>
  <w:style w:type="paragraph" w:customStyle="1" w:styleId="txtsubhead">
    <w:name w:val="txtsubhead"/>
    <w:basedOn w:val="Normal"/>
    <w:rsid w:val="00FE0086"/>
    <w:pPr>
      <w:spacing w:before="100" w:beforeAutospacing="1" w:after="100" w:afterAutospacing="1" w:line="360" w:lineRule="auto"/>
      <w:jc w:val="right"/>
    </w:pPr>
    <w:rPr>
      <w:rFonts w:ascii="Traditional Arabic" w:eastAsia="Times New Roman" w:hAnsi="Traditional Arabic" w:cs="Traditional Arabic"/>
      <w:b/>
      <w:bCs/>
      <w:color w:val="000000"/>
      <w:sz w:val="29"/>
      <w:szCs w:val="29"/>
    </w:rPr>
  </w:style>
  <w:style w:type="character" w:customStyle="1" w:styleId="txthead1">
    <w:name w:val="txthead1"/>
    <w:basedOn w:val="DefaultParagraphFont"/>
    <w:rsid w:val="00FE0086"/>
    <w:rPr>
      <w:rFonts w:ascii="Traditional Arabic" w:hAnsi="Traditional Arabic" w:cs="Traditional Arabic" w:hint="default"/>
      <w:b/>
      <w:bCs/>
      <w:color w:val="5B89AD"/>
      <w:sz w:val="33"/>
      <w:szCs w:val="33"/>
      <w:bdr w:val="none" w:sz="0" w:space="0" w:color="auto" w:frame="1"/>
    </w:rPr>
  </w:style>
  <w:style w:type="character" w:customStyle="1" w:styleId="txtnormal1">
    <w:name w:val="txtnormal1"/>
    <w:basedOn w:val="DefaultParagraphFont"/>
    <w:rsid w:val="00FE0086"/>
    <w:rPr>
      <w:rFonts w:ascii="Traditional Arabic" w:hAnsi="Traditional Arabic" w:cs="Traditional Arabic" w:hint="default"/>
      <w:b/>
      <w:bCs/>
      <w:color w:val="000000"/>
      <w:sz w:val="27"/>
      <w:szCs w:val="27"/>
      <w:bdr w:val="none" w:sz="0" w:space="0" w:color="auto" w:frame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xtnormal">
    <w:name w:val="txtnormal"/>
    <w:basedOn w:val="Normal"/>
    <w:rsid w:val="00FE0086"/>
    <w:pPr>
      <w:spacing w:before="100" w:beforeAutospacing="1" w:after="100" w:afterAutospacing="1" w:line="360" w:lineRule="auto"/>
      <w:jc w:val="right"/>
    </w:pPr>
    <w:rPr>
      <w:rFonts w:ascii="Traditional Arabic" w:eastAsia="Times New Roman" w:hAnsi="Traditional Arabic" w:cs="Traditional Arabic"/>
      <w:b/>
      <w:bCs/>
      <w:color w:val="000000"/>
      <w:sz w:val="27"/>
      <w:szCs w:val="27"/>
    </w:rPr>
  </w:style>
  <w:style w:type="paragraph" w:customStyle="1" w:styleId="txtsubhead">
    <w:name w:val="txtsubhead"/>
    <w:basedOn w:val="Normal"/>
    <w:rsid w:val="00FE0086"/>
    <w:pPr>
      <w:spacing w:before="100" w:beforeAutospacing="1" w:after="100" w:afterAutospacing="1" w:line="360" w:lineRule="auto"/>
      <w:jc w:val="right"/>
    </w:pPr>
    <w:rPr>
      <w:rFonts w:ascii="Traditional Arabic" w:eastAsia="Times New Roman" w:hAnsi="Traditional Arabic" w:cs="Traditional Arabic"/>
      <w:b/>
      <w:bCs/>
      <w:color w:val="000000"/>
      <w:sz w:val="29"/>
      <w:szCs w:val="29"/>
    </w:rPr>
  </w:style>
  <w:style w:type="character" w:customStyle="1" w:styleId="txthead1">
    <w:name w:val="txthead1"/>
    <w:basedOn w:val="DefaultParagraphFont"/>
    <w:rsid w:val="00FE0086"/>
    <w:rPr>
      <w:rFonts w:ascii="Traditional Arabic" w:hAnsi="Traditional Arabic" w:cs="Traditional Arabic" w:hint="default"/>
      <w:b/>
      <w:bCs/>
      <w:color w:val="5B89AD"/>
      <w:sz w:val="33"/>
      <w:szCs w:val="33"/>
      <w:bdr w:val="none" w:sz="0" w:space="0" w:color="auto" w:frame="1"/>
    </w:rPr>
  </w:style>
  <w:style w:type="character" w:customStyle="1" w:styleId="txtnormal1">
    <w:name w:val="txtnormal1"/>
    <w:basedOn w:val="DefaultParagraphFont"/>
    <w:rsid w:val="00FE0086"/>
    <w:rPr>
      <w:rFonts w:ascii="Traditional Arabic" w:hAnsi="Traditional Arabic" w:cs="Traditional Arabic" w:hint="default"/>
      <w:b/>
      <w:bCs/>
      <w:color w:val="000000"/>
      <w:sz w:val="27"/>
      <w:szCs w:val="27"/>
      <w:bdr w:val="none" w:sz="0" w:space="0" w:color="auto" w:frame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tegory xmlns="58914aed-d3f7-4517-a887-860c7b20d557">بيـان الوزارة حـول ميـزانيـة الـدولــة للعـام المـالـي 1424/1425 هـ (2004)</ategory>
    <_dlc_DocId xmlns="ba949aac-9d6d-44d1-825f-1a79ffc23bd0">U25WJCHQFMRS-65-20</_dlc_DocId>
    <_dlc_DocIdUrl xmlns="ba949aac-9d6d-44d1-825f-1a79ffc23bd0">
      <Url>https://www.mof.gov.sa/Arabic/DownloadsCenter/_layouts/DocIdRedir.aspx?ID=U25WJCHQFMRS-65-20</Url>
      <Description>U25WJCHQFMRS-65-20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B693B45AF807AE4D9CD19AE4AD786F8E" ma:contentTypeVersion="3" ma:contentTypeDescription="إنشاء مستند جديد." ma:contentTypeScope="" ma:versionID="0631520c367598cb327ffe4b0116e0aa">
  <xsd:schema xmlns:xsd="http://www.w3.org/2001/XMLSchema" xmlns:xs="http://www.w3.org/2001/XMLSchema" xmlns:p="http://schemas.microsoft.com/office/2006/metadata/properties" xmlns:ns2="58914aed-d3f7-4517-a887-860c7b20d557" xmlns:ns3="ba949aac-9d6d-44d1-825f-1a79ffc23bd0" targetNamespace="http://schemas.microsoft.com/office/2006/metadata/properties" ma:root="true" ma:fieldsID="4acde03b172c8cf189c2a51a1cb93990" ns2:_="" ns3:_="">
    <xsd:import namespace="58914aed-d3f7-4517-a887-860c7b20d557"/>
    <xsd:import namespace="ba949aac-9d6d-44d1-825f-1a79ffc23bd0"/>
    <xsd:element name="properties">
      <xsd:complexType>
        <xsd:sequence>
          <xsd:element name="documentManagement">
            <xsd:complexType>
              <xsd:all>
                <xsd:element ref="ns2:ategory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914aed-d3f7-4517-a887-860c7b20d557" elementFormDefault="qualified">
    <xsd:import namespace="http://schemas.microsoft.com/office/2006/documentManagement/types"/>
    <xsd:import namespace="http://schemas.microsoft.com/office/infopath/2007/PartnerControls"/>
    <xsd:element name="ategory" ma:index="8" nillable="true" ma:displayName="الفئة" ma:default="بيـان الوزارة حـول ميـزانيـة الـدولــة للعـام المـالـي 1433/1434هـ (2012)" ma:format="Dropdown" ma:internalName="ategory">
      <xsd:simpleType>
        <xsd:restriction base="dms:Choice">
          <xsd:enumeration value="بيـان الوزارة حـول ميـزانيـة الـدولــة للعـام المـالـي 1433/1434هـ (2012)"/>
          <xsd:enumeration value="بيـان الوزارة حـول ميـزانيـة الـدولــة للعـام المـالـي 1432/1433هـ (2011)"/>
          <xsd:enumeration value="بيـان الوزارة حـول ميـزانيـة الـدولــة للعـام المـالـي 1431/1432هـ (2010)"/>
          <xsd:enumeration value="بيـان الوزارة حـول ميـزانيـة الـدولــة للعـام المـالـي 1430/1431هـ (2009)"/>
          <xsd:enumeration value="بيـان الوزارة حـول ميـزانيـة الـدولــة للعـام المـالـي 1428/1429هـ (2008)"/>
          <xsd:enumeration value="بيـان الوزارة حـول ميـزانيـة الـدولــة للعـام المـالـي 1427/1428هـ (2007)"/>
          <xsd:enumeration value="بيـان الوزارة حـول ميـزانيـة الـدولــة للعـام المـالـي 1426/1427هـ (2006)"/>
          <xsd:enumeration value="بيـان الوزارة حـول ميـزانيـة الـدولــة للعـام المـالـي 1425/1426هـ (2005)"/>
          <xsd:enumeration value="بيـان الوزارة حـول ميـزانيـة الـدولــة للعـام المـالـي 1424/1425 هـ (2004)"/>
          <xsd:enumeration value="نفقات الميزانية العامة (2012)"/>
          <xsd:enumeration value="بيـان الوزارة حـول ميـزانيـة الـدولــة للعـام المـالـي 1434/1435هـ (2013)"/>
          <xsd:enumeration value="بيـان الوزارة حـول ميـزانيـة الـدولــة للعـام المـالـي 1435/1436هـ (2014)"/>
          <xsd:enumeration value="بيـان الوزارة حـول ميـزانيـة الـدولــة للعـام المـالـي 1436/1437هـ (2015)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949aac-9d6d-44d1-825f-1a79ffc23bd0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قيمة معرّف المستند" ma:description="قيمة معرّف المستند المحددة لهذا العنصر." ma:internalName="_dlc_DocId" ma:readOnly="true">
      <xsd:simpleType>
        <xsd:restriction base="dms:Text"/>
      </xsd:simpleType>
    </xsd:element>
    <xsd:element name="_dlc_DocIdUrl" ma:index="10" nillable="true" ma:displayName="معرّف المستند" ma:description="ارتباط دائم إلى هذا المستند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C25E2A1B-3351-46F3-AB86-0B1AC6452082}"/>
</file>

<file path=customXml/itemProps2.xml><?xml version="1.0" encoding="utf-8"?>
<ds:datastoreItem xmlns:ds="http://schemas.openxmlformats.org/officeDocument/2006/customXml" ds:itemID="{8F6CDA79-185E-4C52-B395-F783335EFCF1}"/>
</file>

<file path=customXml/itemProps3.xml><?xml version="1.0" encoding="utf-8"?>
<ds:datastoreItem xmlns:ds="http://schemas.openxmlformats.org/officeDocument/2006/customXml" ds:itemID="{7972E958-3093-4CF0-A149-8A23B5E78FC9}"/>
</file>

<file path=customXml/itemProps4.xml><?xml version="1.0" encoding="utf-8"?>
<ds:datastoreItem xmlns:ds="http://schemas.openxmlformats.org/officeDocument/2006/customXml" ds:itemID="{B8112A58-3E94-4DE0-A93D-53A5513DEA4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2032</Words>
  <Characters>11585</Characters>
  <Application>Microsoft Office Word</Application>
  <DocSecurity>0</DocSecurity>
  <Lines>96</Lines>
  <Paragraphs>27</Paragraphs>
  <ScaleCrop>false</ScaleCrop>
  <Company/>
  <LinksUpToDate>false</LinksUpToDate>
  <CharactersWithSpaces>13590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تــفـاصــيــل الــبــيــان</dc:title>
  <dc:creator>Yazan Massoud</dc:creator>
  <cp:lastModifiedBy>Yazan Massoud</cp:lastModifiedBy>
  <cp:revision>1</cp:revision>
  <dcterms:created xsi:type="dcterms:W3CDTF">2011-05-04T07:18:00Z</dcterms:created>
  <dcterms:modified xsi:type="dcterms:W3CDTF">2011-05-04T07:18:00Z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0x010100B693B45AF807AE4D9CD19AE4AD786F8E</vt:lpwstr>
  </property>
  <property fmtid="{D5CDD505-2E9C-101B-9397-08002B2CF9AE}" pid="3" name="_dlc_DocIdItemGuid">
    <vt:lpwstr>1799e237-1115-4c23-9046-68a44e795817</vt:lpwstr>
  </property>
  <property fmtid="{D5CDD505-2E9C-101B-9397-08002B2CF9AE}" pid="4" name="Order">
    <vt:r8>2000</vt:r8>
  </property>
</Properties>
</file>